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3C8" w:rsidRPr="00AA179D" w:rsidRDefault="000D2201" w:rsidP="0080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E0C52">
        <w:rPr>
          <w:rFonts w:ascii="Times New Roman" w:hAnsi="Times New Roman" w:cs="Times New Roman"/>
          <w:sz w:val="26"/>
          <w:szCs w:val="26"/>
        </w:rPr>
        <w:t xml:space="preserve">  </w:t>
      </w:r>
      <w:r w:rsidR="00E353DA" w:rsidRPr="008A1879">
        <w:rPr>
          <w:rFonts w:ascii="Times New Roman" w:hAnsi="Times New Roman" w:cs="Times New Roman"/>
          <w:sz w:val="26"/>
          <w:szCs w:val="26"/>
        </w:rPr>
        <w:t xml:space="preserve">  </w:t>
      </w:r>
      <w:r w:rsidR="005163C8" w:rsidRPr="008A187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F413D2" w:rsidRPr="008A1879">
        <w:rPr>
          <w:rFonts w:ascii="Times New Roman" w:hAnsi="Times New Roman" w:cs="Times New Roman"/>
          <w:sz w:val="26"/>
          <w:szCs w:val="26"/>
        </w:rPr>
        <w:t xml:space="preserve">      </w:t>
      </w:r>
      <w:r w:rsidR="00483488" w:rsidRPr="008A1879">
        <w:rPr>
          <w:rFonts w:ascii="Times New Roman" w:hAnsi="Times New Roman" w:cs="Times New Roman"/>
          <w:sz w:val="26"/>
          <w:szCs w:val="26"/>
        </w:rPr>
        <w:t xml:space="preserve"> </w:t>
      </w:r>
      <w:r w:rsidR="00AA179D">
        <w:rPr>
          <w:rFonts w:ascii="Times New Roman" w:hAnsi="Times New Roman" w:cs="Times New Roman"/>
          <w:sz w:val="26"/>
          <w:szCs w:val="26"/>
        </w:rPr>
        <w:tab/>
      </w:r>
      <w:r w:rsidR="00AA179D">
        <w:rPr>
          <w:rFonts w:ascii="Times New Roman" w:hAnsi="Times New Roman" w:cs="Times New Roman"/>
          <w:sz w:val="26"/>
          <w:szCs w:val="26"/>
        </w:rPr>
        <w:tab/>
      </w:r>
      <w:r w:rsidR="005163C8" w:rsidRPr="00AA179D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163C8" w:rsidRPr="00AA179D" w:rsidRDefault="005163C8" w:rsidP="0080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AA179D">
        <w:rPr>
          <w:rFonts w:ascii="Times New Roman" w:hAnsi="Times New Roman" w:cs="Times New Roman"/>
          <w:sz w:val="28"/>
          <w:szCs w:val="28"/>
        </w:rPr>
        <w:tab/>
      </w:r>
      <w:r w:rsidR="00AA179D">
        <w:rPr>
          <w:rFonts w:ascii="Times New Roman" w:hAnsi="Times New Roman" w:cs="Times New Roman"/>
          <w:sz w:val="28"/>
          <w:szCs w:val="28"/>
        </w:rPr>
        <w:tab/>
      </w:r>
      <w:r w:rsidR="00037812" w:rsidRPr="00AA179D">
        <w:rPr>
          <w:rFonts w:ascii="Times New Roman" w:hAnsi="Times New Roman" w:cs="Times New Roman"/>
          <w:sz w:val="28"/>
          <w:szCs w:val="28"/>
        </w:rPr>
        <w:t>Председател</w:t>
      </w:r>
      <w:r w:rsidR="00E94895">
        <w:rPr>
          <w:rFonts w:ascii="Times New Roman" w:hAnsi="Times New Roman" w:cs="Times New Roman"/>
          <w:sz w:val="28"/>
          <w:szCs w:val="28"/>
        </w:rPr>
        <w:t>ь</w:t>
      </w:r>
    </w:p>
    <w:p w:rsidR="005163C8" w:rsidRPr="00AA179D" w:rsidRDefault="00483488" w:rsidP="0080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413D2" w:rsidRPr="00AA179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A179D">
        <w:rPr>
          <w:rFonts w:ascii="Times New Roman" w:hAnsi="Times New Roman" w:cs="Times New Roman"/>
          <w:sz w:val="28"/>
          <w:szCs w:val="28"/>
        </w:rPr>
        <w:t xml:space="preserve">   </w:t>
      </w:r>
      <w:r w:rsidR="005163C8" w:rsidRPr="00AA179D">
        <w:rPr>
          <w:rFonts w:ascii="Times New Roman" w:hAnsi="Times New Roman" w:cs="Times New Roman"/>
          <w:sz w:val="28"/>
          <w:szCs w:val="28"/>
        </w:rPr>
        <w:t xml:space="preserve">Контрольно-ревизионной </w:t>
      </w:r>
      <w:r w:rsidRPr="00AA179D">
        <w:rPr>
          <w:rFonts w:ascii="Times New Roman" w:hAnsi="Times New Roman" w:cs="Times New Roman"/>
          <w:sz w:val="28"/>
          <w:szCs w:val="28"/>
        </w:rPr>
        <w:t xml:space="preserve">  </w:t>
      </w:r>
      <w:r w:rsidR="005163C8" w:rsidRPr="00AA179D">
        <w:rPr>
          <w:rFonts w:ascii="Times New Roman" w:hAnsi="Times New Roman" w:cs="Times New Roman"/>
          <w:sz w:val="28"/>
          <w:szCs w:val="28"/>
        </w:rPr>
        <w:t>комиссии</w:t>
      </w:r>
    </w:p>
    <w:p w:rsidR="005163C8" w:rsidRPr="00AA179D" w:rsidRDefault="005163C8" w:rsidP="0080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413D2" w:rsidRP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AA179D">
        <w:rPr>
          <w:rFonts w:ascii="Times New Roman" w:hAnsi="Times New Roman" w:cs="Times New Roman"/>
          <w:sz w:val="28"/>
          <w:szCs w:val="28"/>
        </w:rPr>
        <w:t xml:space="preserve"> </w:t>
      </w:r>
      <w:r w:rsidRPr="00AA179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163C8" w:rsidRPr="00AA179D" w:rsidRDefault="00483488" w:rsidP="0080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F413D2" w:rsidRPr="00AA179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5163C8" w:rsidRPr="00AA179D">
        <w:rPr>
          <w:rFonts w:ascii="Times New Roman" w:hAnsi="Times New Roman" w:cs="Times New Roman"/>
          <w:sz w:val="28"/>
          <w:szCs w:val="28"/>
        </w:rPr>
        <w:t>«Вяземский район» Смоленской области</w:t>
      </w:r>
    </w:p>
    <w:p w:rsidR="005163C8" w:rsidRPr="00AA179D" w:rsidRDefault="00483488" w:rsidP="00802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A179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C4435" w:rsidRPr="00AA179D">
        <w:rPr>
          <w:rFonts w:ascii="Times New Roman" w:hAnsi="Times New Roman" w:cs="Times New Roman"/>
          <w:sz w:val="28"/>
          <w:szCs w:val="28"/>
        </w:rPr>
        <w:t xml:space="preserve"> </w:t>
      </w:r>
      <w:r w:rsidRPr="00AA179D">
        <w:rPr>
          <w:rFonts w:ascii="Times New Roman" w:hAnsi="Times New Roman" w:cs="Times New Roman"/>
          <w:sz w:val="28"/>
          <w:szCs w:val="28"/>
        </w:rPr>
        <w:t>___</w:t>
      </w:r>
      <w:r w:rsidR="005163C8" w:rsidRPr="00AA179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E94895">
        <w:rPr>
          <w:rFonts w:ascii="Times New Roman" w:hAnsi="Times New Roman" w:cs="Times New Roman"/>
          <w:sz w:val="28"/>
          <w:szCs w:val="28"/>
        </w:rPr>
        <w:t>Л</w:t>
      </w:r>
      <w:r w:rsidR="00630D4C" w:rsidRPr="00AA179D">
        <w:rPr>
          <w:rFonts w:ascii="Times New Roman" w:hAnsi="Times New Roman" w:cs="Times New Roman"/>
          <w:sz w:val="28"/>
          <w:szCs w:val="28"/>
        </w:rPr>
        <w:t>.</w:t>
      </w:r>
      <w:r w:rsidR="00E94895">
        <w:rPr>
          <w:rFonts w:ascii="Times New Roman" w:hAnsi="Times New Roman" w:cs="Times New Roman"/>
          <w:sz w:val="28"/>
          <w:szCs w:val="28"/>
        </w:rPr>
        <w:t>Г</w:t>
      </w:r>
      <w:r w:rsidR="00630D4C" w:rsidRPr="00AA179D">
        <w:rPr>
          <w:rFonts w:ascii="Times New Roman" w:hAnsi="Times New Roman" w:cs="Times New Roman"/>
          <w:sz w:val="28"/>
          <w:szCs w:val="28"/>
        </w:rPr>
        <w:t>.</w:t>
      </w:r>
      <w:r w:rsidR="00037812" w:rsidRP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E94895">
        <w:rPr>
          <w:rFonts w:ascii="Times New Roman" w:hAnsi="Times New Roman" w:cs="Times New Roman"/>
          <w:sz w:val="28"/>
          <w:szCs w:val="28"/>
        </w:rPr>
        <w:t>Черепкова</w:t>
      </w:r>
    </w:p>
    <w:p w:rsidR="005163C8" w:rsidRPr="00AA179D" w:rsidRDefault="005163C8" w:rsidP="00802C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7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413D2" w:rsidRP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AA179D">
        <w:rPr>
          <w:rFonts w:ascii="Times New Roman" w:hAnsi="Times New Roman" w:cs="Times New Roman"/>
          <w:sz w:val="28"/>
          <w:szCs w:val="28"/>
        </w:rPr>
        <w:t xml:space="preserve"> </w:t>
      </w:r>
      <w:r w:rsidR="00037812" w:rsidRPr="00AA179D">
        <w:rPr>
          <w:rFonts w:ascii="Times New Roman" w:hAnsi="Times New Roman" w:cs="Times New Roman"/>
          <w:sz w:val="28"/>
          <w:szCs w:val="28"/>
        </w:rPr>
        <w:t xml:space="preserve">«____» _____________ </w:t>
      </w:r>
      <w:r w:rsidR="00037812" w:rsidRPr="006701C1">
        <w:rPr>
          <w:rFonts w:ascii="Times New Roman" w:hAnsi="Times New Roman" w:cs="Times New Roman"/>
          <w:sz w:val="28"/>
          <w:szCs w:val="28"/>
        </w:rPr>
        <w:t>201</w:t>
      </w:r>
      <w:r w:rsidR="006701C1" w:rsidRPr="006701C1">
        <w:rPr>
          <w:rFonts w:ascii="Times New Roman" w:hAnsi="Times New Roman" w:cs="Times New Roman"/>
          <w:sz w:val="28"/>
          <w:szCs w:val="28"/>
        </w:rPr>
        <w:t>6</w:t>
      </w:r>
      <w:r w:rsidR="00F628C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701C1">
        <w:rPr>
          <w:rFonts w:ascii="Times New Roman" w:hAnsi="Times New Roman" w:cs="Times New Roman"/>
          <w:sz w:val="28"/>
          <w:szCs w:val="28"/>
        </w:rPr>
        <w:t>.</w:t>
      </w:r>
    </w:p>
    <w:p w:rsidR="005163C8" w:rsidRPr="008A1879" w:rsidRDefault="005163C8" w:rsidP="005163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63C8" w:rsidRPr="008A1879" w:rsidRDefault="005163C8" w:rsidP="005163C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163C8" w:rsidRPr="00037812" w:rsidRDefault="005163C8" w:rsidP="004107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81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94895" w:rsidRPr="00A55654" w:rsidRDefault="006114A7" w:rsidP="00E94895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37812">
        <w:rPr>
          <w:rFonts w:ascii="Times New Roman" w:hAnsi="Times New Roman" w:cs="Times New Roman"/>
          <w:sz w:val="28"/>
          <w:szCs w:val="28"/>
        </w:rPr>
        <w:t xml:space="preserve">о </w:t>
      </w:r>
      <w:r w:rsidR="00B3251A">
        <w:rPr>
          <w:rFonts w:ascii="Times New Roman" w:hAnsi="Times New Roman" w:cs="Times New Roman"/>
          <w:sz w:val="28"/>
          <w:szCs w:val="28"/>
        </w:rPr>
        <w:t xml:space="preserve">результатам проверки </w:t>
      </w:r>
      <w:r w:rsidR="005163C8" w:rsidRPr="00037812">
        <w:rPr>
          <w:rFonts w:ascii="Times New Roman" w:hAnsi="Times New Roman" w:cs="Times New Roman"/>
          <w:sz w:val="28"/>
          <w:szCs w:val="28"/>
        </w:rPr>
        <w:t>финансово</w:t>
      </w:r>
      <w:r w:rsidR="00037812">
        <w:rPr>
          <w:rFonts w:ascii="Times New Roman" w:hAnsi="Times New Roman" w:cs="Times New Roman"/>
          <w:sz w:val="28"/>
          <w:szCs w:val="28"/>
        </w:rPr>
        <w:t>–</w:t>
      </w:r>
      <w:r w:rsidR="005163C8" w:rsidRPr="00037812">
        <w:rPr>
          <w:rFonts w:ascii="Times New Roman" w:hAnsi="Times New Roman" w:cs="Times New Roman"/>
          <w:sz w:val="28"/>
          <w:szCs w:val="28"/>
        </w:rPr>
        <w:t xml:space="preserve">хозяйственной    </w:t>
      </w:r>
      <w:r w:rsidRPr="00037812">
        <w:rPr>
          <w:rFonts w:ascii="Times New Roman" w:hAnsi="Times New Roman" w:cs="Times New Roman"/>
          <w:sz w:val="28"/>
          <w:szCs w:val="28"/>
        </w:rPr>
        <w:t>деятельности</w:t>
      </w:r>
      <w:r w:rsidR="005163C8" w:rsidRPr="000378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037812" w:rsidRPr="0003781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94895" w:rsidRPr="00E94895">
        <w:rPr>
          <w:rFonts w:ascii="Times New Roman" w:hAnsi="Times New Roman" w:cs="Times New Roman"/>
          <w:sz w:val="28"/>
          <w:szCs w:val="28"/>
        </w:rPr>
        <w:t>муниципального предприятия «Вяземское производственное жилищно-ремонтное объединение» (МП ПЖРО), ИНН 6722003442 КПП 672201001</w:t>
      </w:r>
    </w:p>
    <w:p w:rsidR="005163C8" w:rsidRPr="008A1879" w:rsidRDefault="005163C8" w:rsidP="004107A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5163C8" w:rsidRPr="00037812" w:rsidRDefault="005163C8" w:rsidP="00AC3819">
      <w:pPr>
        <w:pStyle w:val="a3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037812">
        <w:rPr>
          <w:rFonts w:ascii="Times New Roman" w:hAnsi="Times New Roman" w:cs="Times New Roman"/>
          <w:sz w:val="28"/>
          <w:szCs w:val="28"/>
        </w:rPr>
        <w:t xml:space="preserve">г. Вязьма       </w:t>
      </w:r>
      <w:r w:rsidR="00AC381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037812">
        <w:rPr>
          <w:rFonts w:ascii="Times New Roman" w:hAnsi="Times New Roman" w:cs="Times New Roman"/>
          <w:sz w:val="28"/>
          <w:szCs w:val="28"/>
        </w:rPr>
        <w:t xml:space="preserve">     </w:t>
      </w:r>
      <w:r w:rsidR="006114A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37812">
        <w:rPr>
          <w:rFonts w:ascii="Times New Roman" w:hAnsi="Times New Roman" w:cs="Times New Roman"/>
          <w:sz w:val="28"/>
          <w:szCs w:val="28"/>
        </w:rPr>
        <w:t xml:space="preserve">  </w:t>
      </w:r>
      <w:r w:rsidR="00E94895">
        <w:rPr>
          <w:rFonts w:ascii="Times New Roman" w:hAnsi="Times New Roman" w:cs="Times New Roman"/>
          <w:sz w:val="28"/>
          <w:szCs w:val="28"/>
        </w:rPr>
        <w:t xml:space="preserve">      </w:t>
      </w:r>
      <w:r w:rsidR="0067146B">
        <w:rPr>
          <w:rFonts w:ascii="Times New Roman" w:hAnsi="Times New Roman" w:cs="Times New Roman"/>
          <w:sz w:val="28"/>
          <w:szCs w:val="28"/>
        </w:rPr>
        <w:t>26</w:t>
      </w:r>
      <w:r w:rsidR="00830142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6114A7" w:rsidRPr="00A67B94">
        <w:rPr>
          <w:rFonts w:ascii="Times New Roman" w:hAnsi="Times New Roman" w:cs="Times New Roman"/>
          <w:sz w:val="28"/>
          <w:szCs w:val="28"/>
        </w:rPr>
        <w:t xml:space="preserve"> </w:t>
      </w:r>
      <w:r w:rsidR="00AC3819" w:rsidRPr="00A67B94">
        <w:rPr>
          <w:rFonts w:ascii="Times New Roman" w:hAnsi="Times New Roman" w:cs="Times New Roman"/>
          <w:sz w:val="28"/>
          <w:szCs w:val="28"/>
        </w:rPr>
        <w:t>201</w:t>
      </w:r>
      <w:r w:rsidR="006701C1" w:rsidRPr="00A67B94">
        <w:rPr>
          <w:rFonts w:ascii="Times New Roman" w:hAnsi="Times New Roman" w:cs="Times New Roman"/>
          <w:sz w:val="28"/>
          <w:szCs w:val="28"/>
        </w:rPr>
        <w:t>6</w:t>
      </w:r>
      <w:r w:rsidR="00876529" w:rsidRPr="00A67B94">
        <w:rPr>
          <w:rFonts w:ascii="Times New Roman" w:hAnsi="Times New Roman" w:cs="Times New Roman"/>
          <w:sz w:val="28"/>
          <w:szCs w:val="28"/>
        </w:rPr>
        <w:t xml:space="preserve"> </w:t>
      </w:r>
      <w:r w:rsidR="00AC3819" w:rsidRPr="00A67B94">
        <w:rPr>
          <w:rFonts w:ascii="Times New Roman" w:hAnsi="Times New Roman" w:cs="Times New Roman"/>
          <w:sz w:val="28"/>
          <w:szCs w:val="28"/>
        </w:rPr>
        <w:t>г</w:t>
      </w:r>
      <w:r w:rsidR="00830142">
        <w:rPr>
          <w:rFonts w:ascii="Times New Roman" w:hAnsi="Times New Roman" w:cs="Times New Roman"/>
          <w:sz w:val="28"/>
          <w:szCs w:val="28"/>
        </w:rPr>
        <w:t>ода</w:t>
      </w:r>
      <w:r w:rsidR="00AC3819" w:rsidRPr="002E4211">
        <w:rPr>
          <w:rFonts w:ascii="Times New Roman" w:hAnsi="Times New Roman" w:cs="Times New Roman"/>
          <w:sz w:val="28"/>
          <w:szCs w:val="28"/>
        </w:rPr>
        <w:t>.</w:t>
      </w:r>
      <w:r w:rsidRPr="0003781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C381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3781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C3819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5163C8" w:rsidRPr="008A1879" w:rsidRDefault="005163C8" w:rsidP="004107A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30142" w:rsidRPr="00830142" w:rsidRDefault="007715F4" w:rsidP="0083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830142" w:rsidRPr="00830142">
        <w:rPr>
          <w:rFonts w:ascii="Times New Roman" w:hAnsi="Times New Roman" w:cs="Times New Roman"/>
          <w:b/>
          <w:sz w:val="28"/>
          <w:szCs w:val="28"/>
        </w:rPr>
        <w:t>Основание проверки:</w:t>
      </w:r>
      <w:r w:rsidR="00830142" w:rsidRPr="00830142">
        <w:rPr>
          <w:rFonts w:ascii="Times New Roman" w:hAnsi="Times New Roman" w:cs="Times New Roman"/>
          <w:sz w:val="28"/>
          <w:szCs w:val="28"/>
        </w:rPr>
        <w:t xml:space="preserve"> Федеральный закон от 07.02.2011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 Контрольно-ревизионной комиссии муниципального образования «Вяземский район» Смоленской области от 29.04.2015 №27, пункт 3.1.11 Плана работы Контрольно-ревизионной комиссии муниципального образования «Вяземский район» Смоленской области на 2016 год.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>Цель проверки:</w:t>
      </w:r>
      <w:r w:rsidRPr="00830142">
        <w:rPr>
          <w:rFonts w:ascii="Times New Roman" w:hAnsi="Times New Roman" w:cs="Times New Roman"/>
          <w:sz w:val="28"/>
          <w:szCs w:val="28"/>
        </w:rPr>
        <w:t xml:space="preserve"> проверка финансово - хозяйственной   деятельности предприятия, проверка правильности формирования результатов финансово – хозяйственной деятельности, проверка правильности расчета с учредителем по отчислениям от полученной прибыли, расчетам по арендной плате.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>Объект проверки:</w:t>
      </w:r>
      <w:r w:rsidRPr="00830142">
        <w:rPr>
          <w:rFonts w:ascii="Times New Roman" w:hAnsi="Times New Roman" w:cs="Times New Roman"/>
          <w:sz w:val="28"/>
          <w:szCs w:val="28"/>
        </w:rPr>
        <w:t xml:space="preserve"> муниципальное предприятие «Вяземское производственное жилищно-ремонтное объединение» (сокращенное наименование - МП ПЖРО).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830142">
        <w:rPr>
          <w:rFonts w:ascii="Times New Roman" w:hAnsi="Times New Roman" w:cs="Times New Roman"/>
          <w:sz w:val="28"/>
          <w:szCs w:val="28"/>
        </w:rPr>
        <w:t xml:space="preserve"> с 01.01.2015 года по 31.12.2015 года.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830142">
        <w:rPr>
          <w:rFonts w:ascii="Times New Roman" w:hAnsi="Times New Roman" w:cs="Times New Roman"/>
          <w:sz w:val="28"/>
          <w:szCs w:val="28"/>
        </w:rPr>
        <w:t xml:space="preserve"> учредительные документы, годовые и периодические бухгалтерские и статистические отчеты, финансовая отчетность, муниципальные правовые акты и иные распорядительные документы, определяющие деятельность муниципального предприятия «Вяземское производственное жилищно-ремонтное объединение» и обосновывающие операции с муниципальным имуществом, договоры, платежные банковские и кассовые документы, иные первичные документы, данные регистров бухгалтерского учета, другие документы, необходимые для проведения проверки.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 xml:space="preserve">Место проведения проверки: </w:t>
      </w:r>
      <w:r w:rsidRPr="00830142">
        <w:rPr>
          <w:rFonts w:ascii="Times New Roman" w:hAnsi="Times New Roman" w:cs="Times New Roman"/>
          <w:sz w:val="28"/>
          <w:szCs w:val="28"/>
        </w:rPr>
        <w:t xml:space="preserve">Здание Администрации МО «Вяземский район» Смоленской области по адресу: 215110 г. Вязьма, Смоленская область, ул. 25 Октября д.11, каб.101. </w:t>
      </w:r>
    </w:p>
    <w:p w:rsidR="00830142" w:rsidRPr="00830142" w:rsidRDefault="00830142" w:rsidP="008301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30142">
        <w:rPr>
          <w:rFonts w:ascii="Times New Roman" w:hAnsi="Times New Roman" w:cs="Times New Roman"/>
          <w:b/>
          <w:sz w:val="28"/>
          <w:szCs w:val="28"/>
        </w:rPr>
        <w:t>Срок проведения проверки:</w:t>
      </w:r>
      <w:r w:rsidRPr="00830142">
        <w:rPr>
          <w:rFonts w:ascii="Times New Roman" w:hAnsi="Times New Roman" w:cs="Times New Roman"/>
          <w:sz w:val="28"/>
          <w:szCs w:val="28"/>
        </w:rPr>
        <w:t xml:space="preserve"> проверка начата 05.10.2016 года, окончена 16.11.2016 года.</w:t>
      </w:r>
      <w:r w:rsidRPr="00830142">
        <w:rPr>
          <w:rFonts w:ascii="Times New Roman" w:hAnsi="Times New Roman" w:cs="Times New Roman"/>
          <w:color w:val="000000"/>
          <w:sz w:val="28"/>
          <w:szCs w:val="28"/>
        </w:rPr>
        <w:t xml:space="preserve"> Уведомление о проведении проверки от 29.09.2016 года №19 вручено директору МП ПЖРО</w:t>
      </w:r>
      <w:r w:rsidRPr="00830142">
        <w:rPr>
          <w:rFonts w:ascii="Times New Roman" w:hAnsi="Times New Roman" w:cs="Times New Roman"/>
          <w:sz w:val="28"/>
          <w:szCs w:val="28"/>
        </w:rPr>
        <w:t xml:space="preserve"> </w:t>
      </w:r>
      <w:r w:rsidRPr="00830142">
        <w:rPr>
          <w:rFonts w:ascii="Times New Roman" w:hAnsi="Times New Roman" w:cs="Times New Roman"/>
          <w:color w:val="000000"/>
          <w:sz w:val="28"/>
          <w:szCs w:val="28"/>
        </w:rPr>
        <w:t>29.09.2016 года.</w:t>
      </w:r>
    </w:p>
    <w:p w:rsidR="009726CF" w:rsidRPr="00830142" w:rsidRDefault="007715F4" w:rsidP="009726CF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38D4" w:rsidRPr="00FA681D">
        <w:rPr>
          <w:rFonts w:ascii="Times New Roman" w:hAnsi="Times New Roman" w:cs="Times New Roman"/>
          <w:b/>
          <w:sz w:val="28"/>
          <w:szCs w:val="28"/>
        </w:rPr>
        <w:t>Провер</w:t>
      </w:r>
      <w:r w:rsidR="00A22793">
        <w:rPr>
          <w:rFonts w:ascii="Times New Roman" w:hAnsi="Times New Roman" w:cs="Times New Roman"/>
          <w:b/>
          <w:sz w:val="28"/>
          <w:szCs w:val="28"/>
        </w:rPr>
        <w:t>яющий</w:t>
      </w:r>
      <w:r w:rsidR="00FA681D" w:rsidRPr="00FA681D">
        <w:rPr>
          <w:rFonts w:ascii="Times New Roman" w:hAnsi="Times New Roman" w:cs="Times New Roman"/>
          <w:sz w:val="28"/>
          <w:szCs w:val="28"/>
        </w:rPr>
        <w:t>:</w:t>
      </w:r>
      <w:r w:rsidR="00FA681D">
        <w:rPr>
          <w:rFonts w:ascii="Times New Roman" w:hAnsi="Times New Roman" w:cs="Times New Roman"/>
          <w:sz w:val="26"/>
          <w:szCs w:val="26"/>
        </w:rPr>
        <w:t xml:space="preserve"> </w:t>
      </w:r>
      <w:r w:rsidR="009726CF" w:rsidRPr="009726CF">
        <w:rPr>
          <w:rFonts w:ascii="Times New Roman" w:hAnsi="Times New Roman" w:cs="Times New Roman"/>
          <w:sz w:val="28"/>
          <w:szCs w:val="28"/>
        </w:rPr>
        <w:t>инспектор Контрольно</w:t>
      </w:r>
      <w:r w:rsidR="009726CF" w:rsidRPr="00677662">
        <w:rPr>
          <w:rFonts w:ascii="Times New Roman" w:hAnsi="Times New Roman" w:cs="Times New Roman"/>
          <w:sz w:val="28"/>
          <w:szCs w:val="28"/>
        </w:rPr>
        <w:t xml:space="preserve"> – ревизионной комиссии муниципального образования «Вяземский район» Смоленской области Шуляков</w:t>
      </w:r>
      <w:r w:rsidR="00970BE7">
        <w:rPr>
          <w:rFonts w:ascii="Times New Roman" w:hAnsi="Times New Roman" w:cs="Times New Roman"/>
          <w:sz w:val="28"/>
          <w:szCs w:val="28"/>
        </w:rPr>
        <w:t>а</w:t>
      </w:r>
      <w:r w:rsidR="009726CF" w:rsidRPr="00677662">
        <w:rPr>
          <w:rFonts w:ascii="Times New Roman" w:hAnsi="Times New Roman" w:cs="Times New Roman"/>
          <w:sz w:val="28"/>
          <w:szCs w:val="28"/>
        </w:rPr>
        <w:t xml:space="preserve"> Ирин</w:t>
      </w:r>
      <w:r w:rsidR="00970BE7">
        <w:rPr>
          <w:rFonts w:ascii="Times New Roman" w:hAnsi="Times New Roman" w:cs="Times New Roman"/>
          <w:sz w:val="28"/>
          <w:szCs w:val="28"/>
        </w:rPr>
        <w:t>а</w:t>
      </w:r>
      <w:r w:rsidR="009726CF" w:rsidRPr="00677662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="00970BE7">
        <w:rPr>
          <w:rFonts w:ascii="Times New Roman" w:hAnsi="Times New Roman" w:cs="Times New Roman"/>
          <w:sz w:val="28"/>
          <w:szCs w:val="28"/>
        </w:rPr>
        <w:t>а,</w:t>
      </w:r>
      <w:r w:rsidR="00DE34F0" w:rsidRPr="00DE34F0">
        <w:rPr>
          <w:rFonts w:ascii="Times New Roman" w:hAnsi="Times New Roman" w:cs="Times New Roman"/>
          <w:sz w:val="28"/>
          <w:szCs w:val="28"/>
        </w:rPr>
        <w:t xml:space="preserve"> </w:t>
      </w:r>
      <w:r w:rsidR="00DE34F0" w:rsidRPr="00677662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77662">
        <w:rPr>
          <w:rFonts w:ascii="Times New Roman" w:hAnsi="Times New Roman" w:cs="Times New Roman"/>
          <w:sz w:val="28"/>
          <w:szCs w:val="28"/>
        </w:rPr>
        <w:t xml:space="preserve">оручения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Pr="00830142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406263" w:rsidRPr="00830142">
        <w:rPr>
          <w:rFonts w:ascii="Times New Roman" w:hAnsi="Times New Roman" w:cs="Times New Roman"/>
          <w:sz w:val="28"/>
          <w:szCs w:val="28"/>
        </w:rPr>
        <w:t xml:space="preserve">от </w:t>
      </w:r>
      <w:r w:rsidR="00830142" w:rsidRPr="00830142">
        <w:rPr>
          <w:rFonts w:ascii="Times New Roman" w:hAnsi="Times New Roman" w:cs="Times New Roman"/>
          <w:sz w:val="28"/>
          <w:szCs w:val="28"/>
        </w:rPr>
        <w:t>3 октября 2016 года №12</w:t>
      </w:r>
      <w:r w:rsidR="00830142">
        <w:rPr>
          <w:rFonts w:ascii="Times New Roman" w:hAnsi="Times New Roman" w:cs="Times New Roman"/>
          <w:b/>
          <w:sz w:val="28"/>
          <w:szCs w:val="28"/>
        </w:rPr>
        <w:t>.</w:t>
      </w:r>
      <w:r w:rsidR="00830142" w:rsidRPr="008301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28E4" w:rsidRPr="00FA681D" w:rsidRDefault="007715F4" w:rsidP="000F61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628E4" w:rsidRPr="00FA681D">
        <w:rPr>
          <w:rFonts w:ascii="Times New Roman" w:hAnsi="Times New Roman" w:cs="Times New Roman"/>
          <w:b/>
          <w:sz w:val="28"/>
          <w:szCs w:val="28"/>
        </w:rPr>
        <w:t>Проведены следующие мероприятия</w:t>
      </w:r>
      <w:r w:rsidR="00B628E4" w:rsidRPr="00FA681D">
        <w:rPr>
          <w:rFonts w:ascii="Times New Roman" w:hAnsi="Times New Roman" w:cs="Times New Roman"/>
          <w:sz w:val="28"/>
          <w:szCs w:val="28"/>
        </w:rPr>
        <w:t>:</w:t>
      </w:r>
    </w:p>
    <w:p w:rsidR="00830142" w:rsidRPr="00830142" w:rsidRDefault="00830142" w:rsidP="008301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Направлен з</w:t>
      </w:r>
      <w:r w:rsidRPr="00830142">
        <w:rPr>
          <w:rFonts w:ascii="Times New Roman" w:hAnsi="Times New Roman" w:cs="Times New Roman"/>
          <w:sz w:val="28"/>
          <w:szCs w:val="28"/>
        </w:rPr>
        <w:t>апрос от 05.10.2016 года № 402 в Комитет имущественных отношений Администрации муниципального образования «Вяземский район» Смоленской области (ответ вх. №492 получен 20.10.2016 года).</w:t>
      </w:r>
    </w:p>
    <w:p w:rsidR="00830142" w:rsidRPr="00830142" w:rsidRDefault="00830142" w:rsidP="00830142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30142">
        <w:rPr>
          <w:rFonts w:ascii="Times New Roman" w:hAnsi="Times New Roman" w:cs="Times New Roman"/>
          <w:sz w:val="28"/>
          <w:szCs w:val="28"/>
        </w:rPr>
        <w:t>– Осмотр (обследование) объектов,</w:t>
      </w:r>
      <w:r w:rsidRPr="008301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находящихся по адресу: </w:t>
      </w:r>
      <w:r w:rsidRPr="00830142">
        <w:rPr>
          <w:rFonts w:ascii="Times New Roman" w:hAnsi="Times New Roman" w:cs="Times New Roman"/>
          <w:sz w:val="28"/>
          <w:szCs w:val="28"/>
        </w:rPr>
        <w:t xml:space="preserve">Смоленская область, г. Вязьма, ул. 1 Мая, д.8 (Акт осмотра от 24.10.2016 года, Приложение №1). </w:t>
      </w:r>
    </w:p>
    <w:p w:rsidR="005163C8" w:rsidRPr="00E371D8" w:rsidRDefault="00A55C3D" w:rsidP="004A1CB3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B38D4" w:rsidRPr="00E371D8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r w:rsidR="00970BE7">
        <w:rPr>
          <w:rFonts w:ascii="Times New Roman" w:hAnsi="Times New Roman" w:cs="Times New Roman"/>
          <w:b/>
          <w:sz w:val="28"/>
          <w:szCs w:val="28"/>
        </w:rPr>
        <w:t>контрольного мероприятия</w:t>
      </w:r>
      <w:r w:rsidR="004B38D4" w:rsidRPr="00E371D8">
        <w:rPr>
          <w:rFonts w:ascii="Times New Roman" w:hAnsi="Times New Roman" w:cs="Times New Roman"/>
          <w:b/>
          <w:sz w:val="28"/>
          <w:szCs w:val="28"/>
        </w:rPr>
        <w:t>:</w:t>
      </w:r>
    </w:p>
    <w:p w:rsidR="004A1CB3" w:rsidRPr="004A1CB3" w:rsidRDefault="009F00F9" w:rsidP="004A1C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CB3" w:rsidRPr="004A1CB3">
        <w:rPr>
          <w:rFonts w:ascii="Times New Roman" w:hAnsi="Times New Roman" w:cs="Times New Roman"/>
          <w:sz w:val="28"/>
          <w:szCs w:val="28"/>
        </w:rPr>
        <w:t>1. В нарушение п.2 ст.21 Федерального закона «О государственных и муниципальных унитарных предприятиях» от 14.11.2002 №161-ФЗ (далее - Закона № 161-ФЗ) в Уставе предприятия (новая редакция) не предусмотрено что, руководитель унитарного предприятия подлежит аттестации в порядке, установленном собственником имущества унитарного предприятия.</w:t>
      </w:r>
    </w:p>
    <w:p w:rsidR="004A1CB3" w:rsidRPr="004A1CB3" w:rsidRDefault="004A1CB3" w:rsidP="00912842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ab/>
        <w:t>2</w:t>
      </w:r>
      <w:r w:rsidRPr="00912842">
        <w:rPr>
          <w:rFonts w:ascii="Times New Roman" w:hAnsi="Times New Roman" w:cs="Times New Roman"/>
          <w:sz w:val="28"/>
          <w:szCs w:val="28"/>
        </w:rPr>
        <w:t xml:space="preserve">. </w:t>
      </w:r>
      <w:r w:rsidR="00912842" w:rsidRPr="00912842">
        <w:rPr>
          <w:rFonts w:ascii="Times New Roman" w:hAnsi="Times New Roman" w:cs="Times New Roman"/>
          <w:sz w:val="28"/>
          <w:szCs w:val="28"/>
        </w:rPr>
        <w:t>Предприятием в п. 2.2 Устава одним из видов деятельности не определено «предоставление в аренду нежилых помещений муниципальной собственности и транспортных средств», в связи с чем отсутствуют правовые основания предоставления имущества в аренду. Муниципальные предприятия имеют право предоставлять имущество в аренду только в пределах, установленных собственником и в том случае, если это закреплено в их учредительных документах (</w:t>
      </w:r>
      <w:hyperlink r:id="rId7" w:history="1">
        <w:r w:rsidR="00912842" w:rsidRPr="00912842">
          <w:rPr>
            <w:rFonts w:ascii="Times New Roman" w:hAnsi="Times New Roman" w:cs="Times New Roman"/>
            <w:sz w:val="28"/>
            <w:szCs w:val="28"/>
          </w:rPr>
          <w:t>ст. 295</w:t>
        </w:r>
      </w:hyperlink>
      <w:r w:rsidR="00912842" w:rsidRPr="00912842">
        <w:rPr>
          <w:rFonts w:ascii="Times New Roman" w:hAnsi="Times New Roman" w:cs="Times New Roman"/>
          <w:sz w:val="28"/>
          <w:szCs w:val="28"/>
        </w:rPr>
        <w:t xml:space="preserve"> ГК РФ, </w:t>
      </w:r>
      <w:hyperlink r:id="rId8" w:history="1">
        <w:r w:rsidR="00912842" w:rsidRPr="00912842">
          <w:rPr>
            <w:rFonts w:ascii="Times New Roman" w:hAnsi="Times New Roman" w:cs="Times New Roman"/>
            <w:sz w:val="28"/>
            <w:szCs w:val="28"/>
          </w:rPr>
          <w:t>ст. 20</w:t>
        </w:r>
      </w:hyperlink>
      <w:r w:rsidR="00912842" w:rsidRPr="00912842">
        <w:rPr>
          <w:rFonts w:ascii="Times New Roman" w:hAnsi="Times New Roman" w:cs="Times New Roman"/>
          <w:sz w:val="28"/>
          <w:szCs w:val="28"/>
        </w:rPr>
        <w:t xml:space="preserve"> Федерального закона от 14.11.2002 № 161-ФЗ «О государственных и муниципальных унитарных предприятиях»).</w:t>
      </w:r>
    </w:p>
    <w:p w:rsidR="004A1CB3" w:rsidRDefault="004A1CB3" w:rsidP="00912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911867">
        <w:rPr>
          <w:rFonts w:ascii="Times New Roman" w:hAnsi="Times New Roman" w:cs="Times New Roman"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2E83">
        <w:rPr>
          <w:rFonts w:ascii="Times New Roman" w:hAnsi="Times New Roman" w:cs="Times New Roman"/>
          <w:sz w:val="28"/>
          <w:szCs w:val="28"/>
        </w:rPr>
        <w:t>Должностной оклад директора МП ПЖРО Платова А.И. составляет: 40000,00 рублей в месяц, согласно приказа КИО от 31.10.2014 № 92 и трудового договора от 05.11.2014 года (п.4.1), в которых указано: «согласно штатному расписанию», что не соотве</w:t>
      </w:r>
      <w:r>
        <w:rPr>
          <w:rFonts w:ascii="Times New Roman" w:hAnsi="Times New Roman" w:cs="Times New Roman"/>
          <w:sz w:val="28"/>
          <w:szCs w:val="28"/>
        </w:rPr>
        <w:t>тствует штатному расписанию,</w:t>
      </w:r>
      <w:r w:rsidRPr="00552E83">
        <w:rPr>
          <w:rFonts w:ascii="Times New Roman" w:hAnsi="Times New Roman" w:cs="Times New Roman"/>
          <w:sz w:val="28"/>
          <w:szCs w:val="28"/>
        </w:rPr>
        <w:t xml:space="preserve"> действовавшему на дату заключения трудового договора</w:t>
      </w:r>
      <w:r>
        <w:rPr>
          <w:rFonts w:ascii="Times New Roman" w:hAnsi="Times New Roman" w:cs="Times New Roman"/>
          <w:sz w:val="28"/>
          <w:szCs w:val="28"/>
        </w:rPr>
        <w:t xml:space="preserve"> и в проверяемом периоде с 01.01.2015 г. по 31.03.2015 года.</w:t>
      </w:r>
      <w:r w:rsidRPr="00552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B3" w:rsidRDefault="004A1CB3" w:rsidP="004A1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2E83">
        <w:rPr>
          <w:rFonts w:ascii="Times New Roman" w:hAnsi="Times New Roman" w:cs="Times New Roman"/>
          <w:sz w:val="28"/>
          <w:szCs w:val="28"/>
        </w:rPr>
        <w:t xml:space="preserve">В утвержденном штатном расписании предприятия должностной оклад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в период с 01.01.2014 г. по 31.03.2015 года </w:t>
      </w:r>
      <w:r w:rsidRPr="00552E83">
        <w:rPr>
          <w:rFonts w:ascii="Times New Roman" w:hAnsi="Times New Roman" w:cs="Times New Roman"/>
          <w:sz w:val="28"/>
          <w:szCs w:val="28"/>
        </w:rPr>
        <w:t xml:space="preserve">составлял </w:t>
      </w:r>
      <w:r>
        <w:rPr>
          <w:rFonts w:ascii="Times New Roman" w:hAnsi="Times New Roman" w:cs="Times New Roman"/>
          <w:sz w:val="28"/>
          <w:szCs w:val="28"/>
        </w:rPr>
        <w:t>20997</w:t>
      </w:r>
      <w:r w:rsidRPr="00552E83">
        <w:rPr>
          <w:rFonts w:ascii="Times New Roman" w:hAnsi="Times New Roman" w:cs="Times New Roman"/>
          <w:sz w:val="28"/>
          <w:szCs w:val="28"/>
        </w:rPr>
        <w:t>,00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52E83">
        <w:rPr>
          <w:rFonts w:ascii="Times New Roman" w:hAnsi="Times New Roman" w:cs="Times New Roman"/>
          <w:sz w:val="28"/>
          <w:szCs w:val="28"/>
        </w:rPr>
        <w:t>Указанное несоответствие устранено только в штатном расписании от 01.04.2015, в котором утвержден должностной оклад директора МП ПЖРО в сумме 40000,00 рублей в месяц</w:t>
      </w:r>
      <w:r>
        <w:rPr>
          <w:rFonts w:ascii="Times New Roman" w:hAnsi="Times New Roman" w:cs="Times New Roman"/>
          <w:sz w:val="28"/>
          <w:szCs w:val="28"/>
        </w:rPr>
        <w:t xml:space="preserve"> и в том же размере оставлен в </w:t>
      </w:r>
      <w:r w:rsidRPr="00552E83">
        <w:rPr>
          <w:rFonts w:ascii="Times New Roman" w:hAnsi="Times New Roman" w:cs="Times New Roman"/>
          <w:sz w:val="28"/>
          <w:szCs w:val="28"/>
        </w:rPr>
        <w:t>штатном расписании</w:t>
      </w:r>
      <w:r>
        <w:rPr>
          <w:rFonts w:ascii="Times New Roman" w:hAnsi="Times New Roman" w:cs="Times New Roman"/>
          <w:sz w:val="28"/>
          <w:szCs w:val="28"/>
        </w:rPr>
        <w:t xml:space="preserve"> на период с</w:t>
      </w:r>
      <w:r w:rsidRPr="00552E83">
        <w:rPr>
          <w:rFonts w:ascii="Times New Roman" w:hAnsi="Times New Roman" w:cs="Times New Roman"/>
          <w:sz w:val="28"/>
          <w:szCs w:val="28"/>
        </w:rPr>
        <w:t xml:space="preserve"> 01.0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52E83">
        <w:rPr>
          <w:rFonts w:ascii="Times New Roman" w:hAnsi="Times New Roman" w:cs="Times New Roman"/>
          <w:sz w:val="28"/>
          <w:szCs w:val="28"/>
        </w:rPr>
        <w:t>.2015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A1CB3" w:rsidRPr="00552E83" w:rsidRDefault="004A1CB3" w:rsidP="004A1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Таким образом, МП ПЖРО своевременно не разработало и не согласовало с учредителем изменения в штатном расписании по руководителю предприятия.</w:t>
      </w:r>
    </w:p>
    <w:p w:rsidR="004A1CB3" w:rsidRPr="004A1CB3" w:rsidRDefault="004A1CB3" w:rsidP="004A1CB3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4. В нарушение ст. 57 ТК РФ в заключенных трудовых договорах с директором на управление муниципальным унитарным предприятием (весь период проверки во всех договорах) отсутствуют обязательные для включения в трудовой договор условия: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условия труда на рабочем месте;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условие об обязательном социальном страховании работника в соответствии с ТК РФ и иными федеральными законами.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5. В нарушение ст. 116 ТК РФ в пункте 4.4 заключенных трудовых договоров на управление муниципальным унитарным предприятием (весь период проверки во всех договорах) отсутствуют критерии трудовой деятельности директора (вредные и (или) опасные условия труда, особый характер работы, ненормированный рабочий день) за которые ему предусмотрен ежегодный дополнительный оплачиваемый отпуск в количестве 15 календарных дней. </w:t>
      </w:r>
    </w:p>
    <w:p w:rsidR="004A1CB3" w:rsidRPr="004A1CB3" w:rsidRDefault="004A1CB3" w:rsidP="004A1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6. В нарушение ст. 101 и 119 ТК РФ продолжительность ежегодного дополнительного оплачиваемого отпуска руководителя с ненормированным рабочим днем</w:t>
      </w:r>
      <w:r w:rsidRPr="004A1CB3">
        <w:rPr>
          <w:rFonts w:ascii="Times New Roman" w:hAnsi="Times New Roman" w:cs="Times New Roman"/>
          <w:sz w:val="28"/>
          <w:szCs w:val="28"/>
        </w:rPr>
        <w:t xml:space="preserve"> установленного в коллективном договоре (12 дней) не соответствует 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продолжительности ежегодного дополнительного оплачиваемого отпуска, установленного</w:t>
      </w:r>
      <w:r w:rsidRPr="004A1CB3">
        <w:rPr>
          <w:rFonts w:ascii="Times New Roman" w:hAnsi="Times New Roman" w:cs="Times New Roman"/>
          <w:sz w:val="28"/>
          <w:szCs w:val="28"/>
        </w:rPr>
        <w:t xml:space="preserve"> пунктом 4.4 заключенных трудовых договоров на управление муниципальным унитарным предприятием директора предприятия, утвержденных Постановлениями Администрации муниципального образования «Вяземский район» Смоленской области от 24.11.2014 №1722 и от 06.11.2015 №2093 (15 дней).</w:t>
      </w:r>
      <w:r w:rsidRPr="004A1CB3">
        <w:rPr>
          <w:rFonts w:ascii="Times New Roman" w:hAnsi="Times New Roman" w:cs="Times New Roman"/>
          <w:sz w:val="28"/>
          <w:szCs w:val="28"/>
        </w:rPr>
        <w:tab/>
      </w:r>
    </w:p>
    <w:p w:rsidR="004A1CB3" w:rsidRPr="004A1CB3" w:rsidRDefault="004A1CB3" w:rsidP="004A1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В ходе проведения проверки предприятием внесены изменения в Коллективный договор, зарегистрированный 01.07.2009 №65, в части количества дней 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дополнительного оплачиваемого отпуска, установленного для директора МП ПЖРО за ненормированный рабочий день</w:t>
      </w:r>
      <w:r w:rsidRPr="004A1CB3">
        <w:rPr>
          <w:rFonts w:ascii="Times New Roman" w:hAnsi="Times New Roman" w:cs="Times New Roman"/>
          <w:sz w:val="28"/>
          <w:szCs w:val="28"/>
        </w:rPr>
        <w:t xml:space="preserve"> изменен с 12 дней на 15 дней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Изменения зарегистрированы в ОСЗН 26.10.2016 года, регистрационный №57«Д».</w:t>
      </w:r>
    </w:p>
    <w:p w:rsidR="004A1CB3" w:rsidRPr="004A1CB3" w:rsidRDefault="004A1CB3" w:rsidP="004A1CB3">
      <w:pPr>
        <w:pStyle w:val="af0"/>
        <w:ind w:left="0"/>
        <w:jc w:val="both"/>
        <w:rPr>
          <w:sz w:val="28"/>
          <w:szCs w:val="28"/>
        </w:rPr>
      </w:pPr>
      <w:r w:rsidRPr="004A1CB3">
        <w:rPr>
          <w:sz w:val="28"/>
          <w:szCs w:val="28"/>
        </w:rPr>
        <w:tab/>
        <w:t xml:space="preserve">7. В нарушение </w:t>
      </w:r>
      <w:hyperlink r:id="rId9" w:history="1">
        <w:r w:rsidRPr="004A1CB3">
          <w:rPr>
            <w:sz w:val="28"/>
            <w:szCs w:val="28"/>
          </w:rPr>
          <w:t>Положени</w:t>
        </w:r>
      </w:hyperlink>
      <w:r w:rsidRPr="004A1CB3">
        <w:rPr>
          <w:sz w:val="28"/>
          <w:szCs w:val="28"/>
        </w:rPr>
        <w:t>я об условиях оплаты труда, утвержденного Постановлением Правительства РФ от 02.01.2015 №2, в трудовых договорах на управление муниципальным унитарным предприятием директора предприятия (во всех предоставленных договорах за проверяемый период) учредителем предприятия не установлены выплаты единовременных премий по результатам достижения предприятием показателей экономической</w:t>
      </w:r>
      <w:r>
        <w:rPr>
          <w:sz w:val="28"/>
          <w:szCs w:val="28"/>
        </w:rPr>
        <w:t xml:space="preserve"> </w:t>
      </w:r>
      <w:r w:rsidRPr="004A1CB3">
        <w:rPr>
          <w:sz w:val="28"/>
          <w:szCs w:val="28"/>
        </w:rPr>
        <w:t>эффективности его деятельности, утвержденных учредителем, за соответствующий период с учетом личного вклада руководителя предприятия.</w:t>
      </w:r>
    </w:p>
    <w:p w:rsidR="004A1CB3" w:rsidRPr="004A1CB3" w:rsidRDefault="004A1CB3" w:rsidP="004A1CB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8. В нарушение п. 4.4 трудового договора на управление муниципальным унитарным предприятием, представленный график отпусков МП ПЖРО на 2015 год в части предоставления ежегодного отпуска директору МП ПЖРО, не согласован с КИО.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4A1CB3">
        <w:rPr>
          <w:rFonts w:ascii="Times New Roman" w:hAnsi="Times New Roman" w:cs="Times New Roman"/>
          <w:sz w:val="28"/>
          <w:szCs w:val="28"/>
        </w:rPr>
        <w:t xml:space="preserve">9.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В нарушение пункта 1 статьи 4 Федерального закона от 21.07.1997 №122-ФЗ «О государственной регистрации прав на недвижимое имущество и сделок с ним»,</w:t>
      </w:r>
      <w:r w:rsidRPr="004A1CB3">
        <w:rPr>
          <w:rFonts w:ascii="Times New Roman" w:hAnsi="Times New Roman" w:cs="Times New Roman"/>
          <w:iCs/>
          <w:sz w:val="28"/>
          <w:szCs w:val="28"/>
        </w:rPr>
        <w:t xml:space="preserve"> требований статей 130, 131, 132, 164 ГК РФ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право собственности МП ПЖРО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по состоянию на 31.12.2015 года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не оформлено на недвижимое имущество по 2 объектам -</w:t>
      </w:r>
      <w:r w:rsidRPr="004A1CB3">
        <w:rPr>
          <w:rFonts w:ascii="Times New Roman" w:hAnsi="Times New Roman" w:cs="Times New Roman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зданиям,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в том числе:</w:t>
      </w:r>
      <w:r w:rsidRPr="004A1CB3">
        <w:rPr>
          <w:rFonts w:ascii="Times New Roman" w:hAnsi="Times New Roman" w:cs="Times New Roman"/>
          <w:sz w:val="28"/>
          <w:szCs w:val="28"/>
        </w:rPr>
        <w:t xml:space="preserve"> здания г. Вязьма, ул. Ленина, 21 и здания блок-вставки по адресу: г. Вязьма, ул. Строителей, 18.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i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10. В ходе проверки было проведено мероприятие осмотр (обследование) объектов,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находящихся по адресу: </w:t>
      </w:r>
      <w:r w:rsidRPr="004A1CB3">
        <w:rPr>
          <w:rFonts w:ascii="Times New Roman" w:hAnsi="Times New Roman" w:cs="Times New Roman"/>
          <w:sz w:val="28"/>
          <w:szCs w:val="28"/>
        </w:rPr>
        <w:t xml:space="preserve">Смоленская область, г. Вязьма, ул. 1 Мая, д.8: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Здания производственного, 1980 г., общей площадью 1578,1 кв. м.;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Гаражно-складского здания, 1994 г., общей площадью 289,5 кв. м;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Части гаражно-складского здания, 1993 г., общей площадью 550,1 кв. м;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Т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ранспортных средств: 8</w:t>
      </w:r>
      <w:r w:rsidRPr="004A1CB3">
        <w:rPr>
          <w:rFonts w:ascii="Times New Roman" w:hAnsi="Times New Roman" w:cs="Times New Roman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автомашин; 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Самоходных машин и механизмов - 4, из них: 3 трактора, 1 экскаватор;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Оборудования: 11 объектов, из них: 1 кран-балка; 1 плуг; 1 сигнализация пожарная; 1 снежный отвал гидроповоротный; 1 трансформатор; 4 станка, 1 отвал коммунальный; 1 пила циркулярная.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Земельного участка</w:t>
      </w:r>
      <w:r w:rsidRPr="004A1CB3">
        <w:rPr>
          <w:rFonts w:ascii="Times New Roman" w:hAnsi="Times New Roman" w:cs="Times New Roman"/>
          <w:sz w:val="28"/>
          <w:szCs w:val="28"/>
        </w:rPr>
        <w:t xml:space="preserve"> площадью 5577 кв. м.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, кадастровый номер 67:02:0010236:21</w:t>
      </w:r>
      <w:r w:rsidRPr="004A1CB3">
        <w:rPr>
          <w:rFonts w:ascii="Times New Roman" w:hAnsi="Times New Roman" w:cs="Times New Roman"/>
          <w:sz w:val="28"/>
          <w:szCs w:val="28"/>
        </w:rPr>
        <w:t>.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4A1CB3">
        <w:rPr>
          <w:rFonts w:ascii="Times New Roman" w:hAnsi="Times New Roman" w:cs="Times New Roman"/>
          <w:sz w:val="28"/>
          <w:szCs w:val="28"/>
        </w:rPr>
        <w:t>В результате осмотра (обследования) объектов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установлено: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1) Муниципальное имущество, переданное МП ПЖРО в хозяйственное ведение: здания, автотранспорт,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амоходные машины и механизмы, о</w:t>
      </w:r>
      <w:r w:rsidRPr="004A1CB3">
        <w:rPr>
          <w:rFonts w:ascii="Times New Roman" w:hAnsi="Times New Roman" w:cs="Times New Roman"/>
          <w:sz w:val="28"/>
          <w:szCs w:val="28"/>
        </w:rPr>
        <w:t>борудование и земельный участок, расположенные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4A1CB3">
        <w:rPr>
          <w:rFonts w:ascii="Times New Roman" w:hAnsi="Times New Roman" w:cs="Times New Roman"/>
          <w:sz w:val="28"/>
          <w:szCs w:val="28"/>
        </w:rPr>
        <w:t>Смоленская область, г. Вязьма, ул. 1 Мая, д.8, находятся в наличии,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используются для производственной деятельности предприятия</w:t>
      </w:r>
      <w:r w:rsidRPr="004A1CB3">
        <w:rPr>
          <w:rFonts w:ascii="Times New Roman" w:hAnsi="Times New Roman" w:cs="Times New Roman"/>
          <w:sz w:val="28"/>
          <w:szCs w:val="28"/>
        </w:rPr>
        <w:t>. По автотранспорту,</w:t>
      </w:r>
      <w:r w:rsidRPr="004A1CB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амоходным машинам и механизмам расхождений не установлено.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000000"/>
          <w:sz w:val="28"/>
          <w:szCs w:val="28"/>
        </w:rPr>
        <w:tab/>
        <w:t>В</w:t>
      </w:r>
      <w:r w:rsidRPr="004A1CB3">
        <w:rPr>
          <w:rFonts w:ascii="Times New Roman" w:hAnsi="Times New Roman" w:cs="Times New Roman"/>
          <w:sz w:val="28"/>
          <w:szCs w:val="28"/>
        </w:rPr>
        <w:t xml:space="preserve"> ходе осмотра выявлены следующие несоответствия, не подтвержденные документами: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а) Установлены расхождения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4A1CB3">
        <w:rPr>
          <w:rFonts w:ascii="Times New Roman" w:hAnsi="Times New Roman" w:cs="Times New Roman"/>
          <w:sz w:val="28"/>
          <w:szCs w:val="28"/>
        </w:rPr>
        <w:t xml:space="preserve">факту неверного отражения (искажения) площади по объекту: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части гаражно-складского здания (нежилое 1-этажное здание), расположенного по адресу: г. Вязьма. ул. 1 Мая, д.8,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балансовой стоимостью </w:t>
      </w:r>
      <w:r w:rsidRPr="004A1CB3">
        <w:rPr>
          <w:rFonts w:ascii="Times New Roman" w:hAnsi="Times New Roman" w:cs="Times New Roman"/>
          <w:sz w:val="28"/>
          <w:szCs w:val="28"/>
        </w:rPr>
        <w:t>357406.41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руб., по данным КИО и в перечне МП ПЖРО указана общая площадь объекта 550,1 кв. м, в свидетельстве о регистрации права от 03.04.2014 №67-АВ 168496 значится общая площадь 682 кв. м; расхождение по данному объекту общей площади составило 131,9 кв. м. Данный факт отражен в акте предыдущей проверки от 21.12.2015 года.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б) Часть гаражно-складского здания, 1993 г., инв. номер 310018, передано в аренду ООО ПЖРО </w:t>
      </w:r>
      <w:r w:rsidRPr="004A1CB3">
        <w:rPr>
          <w:rStyle w:val="FontStyle14"/>
          <w:b w:val="0"/>
          <w:sz w:val="28"/>
          <w:szCs w:val="28"/>
        </w:rPr>
        <w:t xml:space="preserve">площадь 14,84 кв. м, для использования под хранение материалов в здании склада, согласно договора от 17.08.2016 №48-А; </w:t>
      </w:r>
      <w:r w:rsidRPr="004A1CB3">
        <w:rPr>
          <w:rFonts w:ascii="Times New Roman" w:hAnsi="Times New Roman" w:cs="Times New Roman"/>
          <w:sz w:val="28"/>
          <w:szCs w:val="28"/>
        </w:rPr>
        <w:t xml:space="preserve">по тех. паспорту помещение №3 площадью </w:t>
      </w:r>
      <w:r w:rsidRPr="004A1CB3">
        <w:rPr>
          <w:rStyle w:val="FontStyle14"/>
          <w:b w:val="0"/>
          <w:sz w:val="28"/>
          <w:szCs w:val="28"/>
        </w:rPr>
        <w:t>15,6 кв. м</w:t>
      </w:r>
      <w:r w:rsidRPr="004A1CB3">
        <w:rPr>
          <w:rFonts w:ascii="Times New Roman" w:hAnsi="Times New Roman" w:cs="Times New Roman"/>
          <w:sz w:val="28"/>
          <w:szCs w:val="28"/>
        </w:rPr>
        <w:t>,</w:t>
      </w:r>
      <w:r w:rsidRPr="004A1CB3">
        <w:rPr>
          <w:rStyle w:val="FontStyle14"/>
          <w:b w:val="0"/>
          <w:sz w:val="28"/>
          <w:szCs w:val="28"/>
        </w:rPr>
        <w:t xml:space="preserve"> р</w:t>
      </w:r>
      <w:r w:rsidRPr="004A1CB3">
        <w:rPr>
          <w:rFonts w:ascii="Times New Roman" w:hAnsi="Times New Roman" w:cs="Times New Roman"/>
          <w:sz w:val="28"/>
          <w:szCs w:val="28"/>
        </w:rPr>
        <w:t>асхождение по помещению №3, согласно указанных документов 0,76 кв. м.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в)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Установлено не оформление земельного участка, расположенного по адресу: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Смоленская область, г. Вязьма. ул. 1 Мая, д. 8 в проверяемом периоде.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Земельный участок с кадастровым номером 67:02:0010236:21, категория земель: земли населенных пунктов,</w:t>
      </w:r>
      <w:r w:rsidRPr="004A1CB3">
        <w:rPr>
          <w:rFonts w:ascii="Times New Roman" w:hAnsi="Times New Roman" w:cs="Times New Roman"/>
          <w:sz w:val="28"/>
          <w:szCs w:val="28"/>
        </w:rPr>
        <w:t xml:space="preserve"> разрешенное использование: под административно-производственную зону, площадью 5577 кв. м,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адрес (местонахождение) объекта:</w:t>
      </w:r>
      <w:r w:rsidRPr="004A1CB3">
        <w:rPr>
          <w:rFonts w:ascii="Times New Roman" w:hAnsi="Times New Roman" w:cs="Times New Roman"/>
          <w:sz w:val="28"/>
          <w:szCs w:val="28"/>
        </w:rPr>
        <w:t xml:space="preserve"> Смоленская область, г. Вязьма. ул. 1 Мая, д. 8 зарегистрирован заявление в Управлении Федеральной службы государственной регистрации, кадастра и картографии по Смоленской области на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праве постоянного (бессрочного) пользования; правообладатель – МП ПЖРО; запись регистрации №67 – 67/003-67/002/083/2016-3071/1 от 24.10.2016 года, что подтверждается выпиской из Единого государственного реестра прав на недвижимое имущество и сделок с ним.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1E1E1E"/>
          <w:sz w:val="28"/>
          <w:szCs w:val="28"/>
        </w:rPr>
        <w:tab/>
        <w:t xml:space="preserve">Таким образом, предприятием </w:t>
      </w:r>
      <w:r w:rsidRPr="004A1CB3">
        <w:rPr>
          <w:rFonts w:ascii="Times New Roman" w:hAnsi="Times New Roman" w:cs="Times New Roman"/>
          <w:sz w:val="28"/>
          <w:szCs w:val="28"/>
        </w:rPr>
        <w:t>земельный участок, расположенный по адресу: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Смоленская область, г. Вязьма. ул. 1 Мая, д. 8, фактически оформлен не в проверяемом периоде, а в 2016 году, документы предоставлены в ходе проведения проверки.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2)  Площади используются по целевому назначению, договора аренды и договора безвозмездного пользования в ходе осмотра производственного здания и части гаражно-складского здания предоставлены.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3) Арендаторов, с которыми не заключен договор</w:t>
      </w:r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 о передаче в аренду недвижимого имущества, являющегося муниципальной собственностью,</w:t>
      </w:r>
      <w:r w:rsidRPr="004A1CB3">
        <w:rPr>
          <w:rFonts w:ascii="Times New Roman" w:hAnsi="Times New Roman" w:cs="Times New Roman"/>
          <w:sz w:val="28"/>
          <w:szCs w:val="28"/>
        </w:rPr>
        <w:t xml:space="preserve"> в ходе осмотра не установлено. Площади фактически сдаются в аренду 1 арендатору (ООО ПЖРО) и приносят доход муниципальному предприятию.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4) Юридических и физических лиц, с которыми не заключены договора на право безвозмездного пользования</w:t>
      </w:r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муниципальным недвижимым имуществом,</w:t>
      </w:r>
      <w:r w:rsidRPr="004A1CB3">
        <w:rPr>
          <w:rFonts w:ascii="Times New Roman" w:hAnsi="Times New Roman" w:cs="Times New Roman"/>
          <w:sz w:val="28"/>
          <w:szCs w:val="28"/>
        </w:rPr>
        <w:t xml:space="preserve"> в ходе осмотра не установлено.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5) Проведены улучшения помещений МП ПЖРО (проведен текущий ремонт), а именно: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на 1 этаже административной части производственного здания проведен ремонт коридора (побелка потолка, окрашены стены, плитка на полу, замена светильников), туалетов, отдельных кабинетов.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на 2 этаже административной части производственного здания проведен ремонт коридора (стены обшиты панелями, побелка потолка, линолеум на полу, замена светильников), туалетов, большинства кабинетов. Под лестницей организована бытовая комната для хранения средств и материалов уборщицы. Заменены окна на пластиковые между 1 и 2 этажами на лестнице, в кабинете юриста.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6) Ряд </w:t>
      </w:r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производственных, </w:t>
      </w:r>
      <w:r w:rsidRPr="004A1CB3">
        <w:rPr>
          <w:rFonts w:ascii="Times New Roman" w:hAnsi="Times New Roman" w:cs="Times New Roman"/>
          <w:sz w:val="28"/>
          <w:szCs w:val="28"/>
        </w:rPr>
        <w:t>подсобных помещений, коридоров в производственном здании требуют улучшения – проведения текущего ремонта, а именно: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A1CB3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 xml:space="preserve">– </w:t>
      </w:r>
      <w:r w:rsidRPr="004A1CB3">
        <w:rPr>
          <w:rFonts w:ascii="Times New Roman" w:hAnsi="Times New Roman" w:cs="Times New Roman"/>
          <w:bCs/>
          <w:iCs/>
          <w:sz w:val="28"/>
          <w:szCs w:val="28"/>
        </w:rPr>
        <w:t>коридор, производственные и подсобные помещения производственного здания на 1 этаже;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A1CB3">
        <w:rPr>
          <w:rFonts w:ascii="Times New Roman" w:hAnsi="Times New Roman" w:cs="Times New Roman"/>
          <w:sz w:val="28"/>
          <w:szCs w:val="28"/>
        </w:rPr>
        <w:lastRenderedPageBreak/>
        <w:tab/>
        <w:t>– в помещении №22/16,6 кв. м используемым как фойе перед паспортным столом; помещений архива №9/19,2 кв. м; №10/13,4 кв. м</w:t>
      </w:r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 на 2 этаже административной части производственного здания;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i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– в Гаражно-складском здании, 1994 г., инв. номер 310017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2 помещения №5/40,7 кв. м и №6/41,1 кв. м </w:t>
      </w:r>
      <w:r w:rsidRPr="004A1CB3">
        <w:rPr>
          <w:rFonts w:ascii="Times New Roman" w:hAnsi="Times New Roman" w:cs="Times New Roman"/>
          <w:sz w:val="28"/>
          <w:szCs w:val="28"/>
        </w:rPr>
        <w:t xml:space="preserve">– необходим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ремонт кровли;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i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 xml:space="preserve">- в части гаражно-складского здания, 1993 г., инв. номер 310018, помещение (гараж) №12/202,0 кв. м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подлежит ремонту: крыша течет, ворота подлежат замене.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 7) Помещения административного здания на 1 этаже по тех. паспорту: №13/9,5 кв. м; №33/14,5 кв. м (с выходом на улицу); №37/12,8 кв. м, а также помещения административного здания на 2 этаже по тех. паспорту: №8/9,5 кв. м; №12/23,1 кв. м; №31/32,9 кв. м, №32/19,1 кв. м; №33/19,6 кв. м (каб. №№31-33 в 2015 году занимал ООО «Модерн Декор») №14/25,2 кв. м; №15/1081 кв. м (каб. №№14,15 ранее занимала Статистика) в производственной деятельности МП ПЖРО не используются.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В ходе проверки предприятием по расхождениям, выявленным в ходе проведения осмотра предоставлено пояснение от 31.10.2016 №897 (вх. от 02.11.2016 №546),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11. Проверкой установлено: убыток предприятия от содержания объектов, находящихся в хозяйственном ведении, за 2015 год составил 621,7 тыс. рублей, в том числе: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по объектам недвижимого имущества (здания, гаражно-складские здания) по</w:t>
      </w:r>
      <w:r w:rsidRPr="004A1CB3">
        <w:rPr>
          <w:rFonts w:ascii="Times New Roman" w:hAnsi="Times New Roman" w:cs="Times New Roman"/>
          <w:sz w:val="28"/>
          <w:szCs w:val="28"/>
        </w:rPr>
        <w:t xml:space="preserve"> ул. Спортивная – 2а убыток составил 383,4 тыс. рублей; в 2016 году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объекты недвижимого имущества изъяты;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 xml:space="preserve"> по зданию блок-вставка, расположенному по</w:t>
      </w:r>
      <w:r w:rsidRPr="004A1CB3">
        <w:rPr>
          <w:rFonts w:ascii="Times New Roman" w:hAnsi="Times New Roman" w:cs="Times New Roman"/>
          <w:sz w:val="28"/>
          <w:szCs w:val="28"/>
        </w:rPr>
        <w:t xml:space="preserve"> адресу: г. Вязьма,</w:t>
      </w:r>
      <w:r w:rsidRPr="004A1CB3">
        <w:rPr>
          <w:rFonts w:ascii="Times New Roman" w:hAnsi="Times New Roman" w:cs="Times New Roman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ул. Строителей, 18, убыток составил в 2015 году 308,3 тыс. рублей. Предприятие получает убыток по данному объекту регулярно, так в 2014 году убыток составил 107,6 тыс. рублей, в 2015 году убыток возрос в 2,87 раз.  В производственной деятельности указанный объект не используется.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12. Сумма начисленной арендной платы за</w:t>
      </w:r>
      <w:r w:rsidRPr="004A1CB3">
        <w:rPr>
          <w:rStyle w:val="FontStyle14"/>
          <w:b w:val="0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нежилые помещения по расчетам действующих договоров аренды за 2015 год составила 1220000,0 рублей. Оплачено в 2015 году арендной платы за недвижимое имущество 1135760 рублей. Дебиторская задолженность по арендной плате на начало 2015 года составляла </w:t>
      </w:r>
      <w:r w:rsidRPr="004A1CB3">
        <w:rPr>
          <w:rStyle w:val="FontStyle14"/>
          <w:b w:val="0"/>
          <w:sz w:val="28"/>
          <w:szCs w:val="28"/>
        </w:rPr>
        <w:t xml:space="preserve">53694,92 рублей, </w:t>
      </w:r>
      <w:r w:rsidRPr="004A1CB3">
        <w:rPr>
          <w:rFonts w:ascii="Times New Roman" w:hAnsi="Times New Roman" w:cs="Times New Roman"/>
          <w:sz w:val="28"/>
          <w:szCs w:val="28"/>
        </w:rPr>
        <w:t>на конец 2015 года составила 1</w:t>
      </w:r>
      <w:r w:rsidRPr="004A1CB3">
        <w:rPr>
          <w:rStyle w:val="FontStyle14"/>
          <w:b w:val="0"/>
          <w:sz w:val="28"/>
          <w:szCs w:val="28"/>
        </w:rPr>
        <w:t>37935,00 рублей, увеличилась на 84240,08 рублей или возросла в 2,6 раза.</w:t>
      </w:r>
    </w:p>
    <w:p w:rsidR="004A1CB3" w:rsidRPr="004A1CB3" w:rsidRDefault="004A1CB3" w:rsidP="004A1C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При этом необходимые меры, направленные на взыскание с арендаторов долгов по арендным платежам за пользование муниципальным имуществом, предприятием приняты не были. Претензионная работа юридической служб</w:t>
      </w:r>
      <w:r w:rsidR="006C42F9">
        <w:rPr>
          <w:rFonts w:ascii="Times New Roman" w:hAnsi="Times New Roman" w:cs="Times New Roman"/>
          <w:sz w:val="28"/>
          <w:szCs w:val="28"/>
        </w:rPr>
        <w:t>ой</w:t>
      </w:r>
      <w:r w:rsidRPr="004A1CB3">
        <w:rPr>
          <w:rFonts w:ascii="Times New Roman" w:hAnsi="Times New Roman" w:cs="Times New Roman"/>
          <w:sz w:val="28"/>
          <w:szCs w:val="28"/>
        </w:rPr>
        <w:t xml:space="preserve"> предприятия в 2015 году осуществлялась не на должном уровне. 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В проверяемом периоде предприятие не осуществляло должного контроля за взысканием задолженности по арендной плате, что привело к увеличению не взысканных арендных платежей. 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C42F9">
        <w:rPr>
          <w:rFonts w:ascii="Times New Roman" w:hAnsi="Times New Roman" w:cs="Times New Roman"/>
          <w:sz w:val="28"/>
          <w:szCs w:val="28"/>
        </w:rPr>
        <w:t>3</w:t>
      </w:r>
      <w:r w:rsidRPr="004A1CB3">
        <w:rPr>
          <w:rFonts w:ascii="Times New Roman" w:hAnsi="Times New Roman" w:cs="Times New Roman"/>
          <w:sz w:val="28"/>
          <w:szCs w:val="28"/>
        </w:rPr>
        <w:t xml:space="preserve">. В ходе проверки установлено, что предприятие оформляло договора аренды с нарушением </w:t>
      </w:r>
      <w:hyperlink r:id="rId10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статей 15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309, </w:t>
      </w:r>
      <w:hyperlink r:id="rId11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330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2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331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3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332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4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393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5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394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6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395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hyperlink r:id="rId17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396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, 614, </w:t>
      </w:r>
      <w:hyperlink r:id="rId18" w:history="1">
        <w:r w:rsidRPr="004A1CB3">
          <w:rPr>
            <w:rFonts w:ascii="Times New Roman" w:hAnsi="Times New Roman" w:cs="Times New Roman"/>
            <w:bCs/>
            <w:iCs/>
            <w:sz w:val="28"/>
            <w:szCs w:val="28"/>
          </w:rPr>
          <w:t>622</w:t>
        </w:r>
      </w:hyperlink>
      <w:r w:rsidRPr="004A1CB3">
        <w:rPr>
          <w:rFonts w:ascii="Times New Roman" w:hAnsi="Times New Roman" w:cs="Times New Roman"/>
          <w:bCs/>
          <w:iCs/>
          <w:sz w:val="28"/>
          <w:szCs w:val="28"/>
        </w:rPr>
        <w:t xml:space="preserve"> ГК РФ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а именно: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не предусмотрена ответственность в виде</w:t>
      </w:r>
      <w:r w:rsidRPr="004A1CB3">
        <w:rPr>
          <w:rFonts w:ascii="Times New Roman" w:hAnsi="Times New Roman" w:cs="Times New Roman"/>
          <w:sz w:val="28"/>
          <w:szCs w:val="28"/>
        </w:rPr>
        <w:t xml:space="preserve"> начисления пени с указанием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процентов за каждый день просрочки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ООО «Смоленскрегионтеплоэнерго» в договорах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аренды муниципального имущества от 09.10.2014 б/н, от 01.04.2015 №4-А, от 01.04.2015 №5-А, от 01.04.2015№7-А, от 30.10.2015 №18-А с </w:t>
      </w:r>
      <w:r w:rsidRPr="004A1CB3">
        <w:rPr>
          <w:rFonts w:ascii="Times New Roman" w:hAnsi="Times New Roman" w:cs="Times New Roman"/>
          <w:sz w:val="28"/>
          <w:szCs w:val="28"/>
        </w:rPr>
        <w:t>ООО «Смоленскрегионтеплоэнерго»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color w:val="1E1E1E"/>
          <w:sz w:val="28"/>
          <w:szCs w:val="28"/>
        </w:rPr>
        <w:t>в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разделе 4;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в нарушение п.1 ст. 422 ГК РФ в отдельных договорах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о передаче в аренду недвижимого имущества, являющегося муниципальной собственностью предприятием осуществлялось неполное отражение сведений по разделу договора «Адреса и реквизиты сторон»</w:t>
      </w:r>
      <w:r w:rsidRPr="004A1CB3">
        <w:rPr>
          <w:rFonts w:ascii="Times New Roman" w:hAnsi="Times New Roman" w:cs="Times New Roman"/>
          <w:sz w:val="28"/>
          <w:szCs w:val="28"/>
        </w:rPr>
        <w:t>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000000"/>
          <w:sz w:val="28"/>
          <w:szCs w:val="28"/>
        </w:rPr>
        <w:tab/>
        <w:t>а) не указаны (отсутствуют)</w:t>
      </w:r>
      <w:r w:rsidRPr="004A1CB3">
        <w:rPr>
          <w:rFonts w:ascii="Times New Roman" w:hAnsi="Times New Roman" w:cs="Times New Roman"/>
          <w:sz w:val="28"/>
          <w:szCs w:val="28"/>
        </w:rPr>
        <w:t xml:space="preserve"> все сведения (реквизиты) стороны «арендатора»: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ООО ПЖРО в договорах от 01.10.2014 №4, от 01.02.2015 №2; от 01.02.2015 №30; от 01.02.2015 №6;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000000"/>
          <w:sz w:val="28"/>
          <w:szCs w:val="28"/>
        </w:rPr>
        <w:tab/>
        <w:t>б) не указаны (отсутствуют)</w:t>
      </w:r>
      <w:r w:rsidRPr="004A1CB3">
        <w:rPr>
          <w:rFonts w:ascii="Times New Roman" w:hAnsi="Times New Roman" w:cs="Times New Roman"/>
          <w:sz w:val="28"/>
          <w:szCs w:val="28"/>
        </w:rPr>
        <w:t xml:space="preserve"> банковские реквизиты стороны «арендатора»: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 – ИП Корольков О.В. в договорах от 01.09.2014 №1 и от 01.08.2015 №13-А;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в)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не указаны (отсутствуют)</w:t>
      </w:r>
      <w:r w:rsidRPr="004A1CB3">
        <w:rPr>
          <w:rFonts w:ascii="Times New Roman" w:hAnsi="Times New Roman" w:cs="Times New Roman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паспортные данные арендаторов физических лиц: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– ИП Захарова Ю.Ю. в договорах от 15.07.2014 №8 и от 16.06.2015 №12-А;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– ИП Корольков О.В. в договорах от 01.09.2014 №1 и от 01.08.2015 №13-А;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в нарушение п.1 ст. 422 ГК РФ в договоре о передаче в аренду недвижимого имущества, являющегося муниципальной собственностью с ООО ПЖРО от 01.02.2015 года №6 помещения №3 для использования под хранение материалов, площадью 14,84 кв. м, установлены следующие нарушения: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ab/>
        <w:t>– не</w:t>
      </w:r>
      <w:r w:rsidRPr="004A1CB3">
        <w:rPr>
          <w:rStyle w:val="FontStyle14"/>
          <w:b w:val="0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правильно указан объект, в котором помещение передается в аренду, а именно: объект назван «здание склада №4», такой объект на балансе предприятия не числится; в Перечнях объектов муниципального имущества, находящегося в хозяйственном ведении МП ПЖРО, числится объект: часть гаражно-складского здания, 1993 г., инв. номер 310018; 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FontStyle14"/>
          <w:b w:val="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не правильно указана площадь помещения №3 </w:t>
      </w:r>
      <w:r w:rsidRPr="004A1CB3">
        <w:rPr>
          <w:rStyle w:val="FontStyle14"/>
          <w:b w:val="0"/>
          <w:sz w:val="28"/>
          <w:szCs w:val="28"/>
        </w:rPr>
        <w:t>в размере 14,84 кв. м</w:t>
      </w:r>
      <w:r w:rsidRPr="004A1CB3">
        <w:rPr>
          <w:rFonts w:ascii="Times New Roman" w:hAnsi="Times New Roman" w:cs="Times New Roman"/>
          <w:sz w:val="28"/>
          <w:szCs w:val="28"/>
        </w:rPr>
        <w:t xml:space="preserve">, в соответствии с данными тех. паспорта на данный объект, площадь помещения составляет </w:t>
      </w:r>
      <w:r w:rsidRPr="004A1CB3">
        <w:rPr>
          <w:rStyle w:val="FontStyle14"/>
          <w:b w:val="0"/>
          <w:sz w:val="28"/>
          <w:szCs w:val="28"/>
        </w:rPr>
        <w:t>15,6 кв. м</w:t>
      </w:r>
      <w:r w:rsidRPr="004A1CB3">
        <w:rPr>
          <w:rFonts w:ascii="Times New Roman" w:hAnsi="Times New Roman" w:cs="Times New Roman"/>
          <w:sz w:val="28"/>
          <w:szCs w:val="28"/>
        </w:rPr>
        <w:t>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ab/>
        <w:t xml:space="preserve">В ходе проверки предприятием по выявленным расхождениям, предоставлено пояснение от 31.10.2016 №897.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Таким образом, в проверяемом периоде МП ПЖРО не осуществляла должного контроля за правильностью оформления договоров </w:t>
      </w:r>
      <w:r w:rsidRPr="004A1CB3">
        <w:rPr>
          <w:rFonts w:ascii="Times New Roman" w:hAnsi="Times New Roman" w:cs="Times New Roman"/>
          <w:color w:val="000000"/>
          <w:sz w:val="28"/>
          <w:szCs w:val="28"/>
        </w:rPr>
        <w:t>о передаче в аренду имущества, являющегося муниципальной собственностью.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i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1</w:t>
      </w:r>
      <w:r w:rsidR="006C42F9">
        <w:rPr>
          <w:rFonts w:ascii="Times New Roman" w:hAnsi="Times New Roman" w:cs="Times New Roman"/>
          <w:sz w:val="28"/>
          <w:szCs w:val="28"/>
        </w:rPr>
        <w:t>4</w:t>
      </w:r>
      <w:r w:rsidRPr="004A1CB3">
        <w:rPr>
          <w:rFonts w:ascii="Times New Roman" w:hAnsi="Times New Roman" w:cs="Times New Roman"/>
          <w:sz w:val="28"/>
          <w:szCs w:val="28"/>
        </w:rPr>
        <w:t xml:space="preserve">. В ходе проверки договоров безвозмездного пользования муниципальным имуществом (проверено 17 договоров) установлены </w:t>
      </w:r>
      <w:r w:rsidRPr="004A1CB3">
        <w:rPr>
          <w:rFonts w:ascii="Times New Roman" w:hAnsi="Times New Roman" w:cs="Times New Roman"/>
          <w:sz w:val="28"/>
          <w:szCs w:val="28"/>
        </w:rPr>
        <w:lastRenderedPageBreak/>
        <w:t>нарушения по 13 договорам, что составило 76,47% от проверенных договоров, а именно: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заключены 4 договора на право безвозмездного пользования </w:t>
      </w:r>
      <w:r w:rsidRPr="004A1CB3">
        <w:rPr>
          <w:rStyle w:val="FontStyle14"/>
          <w:b w:val="0"/>
          <w:sz w:val="28"/>
          <w:szCs w:val="28"/>
        </w:rPr>
        <w:t>муниципальным недвижимым имуществом</w:t>
      </w:r>
      <w:r w:rsidRPr="004A1CB3">
        <w:rPr>
          <w:rFonts w:ascii="Times New Roman" w:hAnsi="Times New Roman" w:cs="Times New Roman"/>
          <w:sz w:val="28"/>
          <w:szCs w:val="28"/>
        </w:rPr>
        <w:t xml:space="preserve"> на </w:t>
      </w:r>
      <w:r w:rsidRPr="004A1CB3">
        <w:rPr>
          <w:rStyle w:val="FontStyle14"/>
          <w:b w:val="0"/>
          <w:sz w:val="28"/>
          <w:szCs w:val="28"/>
        </w:rPr>
        <w:t>«неопределенный срок»</w:t>
      </w:r>
      <w:r w:rsidRPr="004A1CB3">
        <w:rPr>
          <w:rFonts w:ascii="Times New Roman" w:hAnsi="Times New Roman" w:cs="Times New Roman"/>
          <w:sz w:val="28"/>
          <w:szCs w:val="28"/>
        </w:rPr>
        <w:t xml:space="preserve"> и фактически превышен установленный срок не более 3-х лет, что является нарушением пункта 6.4 Положения №95;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в нарушение п.6.4 Положения №95 договора на право безвозмездного пользования </w:t>
      </w:r>
      <w:r w:rsidRPr="004A1CB3">
        <w:rPr>
          <w:rStyle w:val="FontStyle14"/>
          <w:b w:val="0"/>
          <w:sz w:val="28"/>
          <w:szCs w:val="28"/>
        </w:rPr>
        <w:t xml:space="preserve">муниципальным недвижимым имуществом, действующие в проверяемом периоде в количестве 7 договоров, </w:t>
      </w:r>
      <w:r w:rsidRPr="004A1CB3">
        <w:rPr>
          <w:rFonts w:ascii="Times New Roman" w:hAnsi="Times New Roman" w:cs="Times New Roman"/>
          <w:sz w:val="28"/>
          <w:szCs w:val="28"/>
        </w:rPr>
        <w:t>фактически продлены на такой же срок без нормативно-правового акта (постановления Администрации);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заключены 2 договора на право безвозмездного пользования </w:t>
      </w:r>
      <w:r w:rsidRPr="004A1CB3">
        <w:rPr>
          <w:rStyle w:val="FontStyle14"/>
          <w:b w:val="0"/>
          <w:sz w:val="28"/>
          <w:szCs w:val="28"/>
        </w:rPr>
        <w:t>муниципальным недвижимым имуществом, в которых не предусмотрено, что арендатор «самостоятельно несет расходы по коммунальному и эксплуатационному обслуживанию полученного нежилого помещения и заключает договор на оказание коммунальных и эксплуатационных услуг»</w:t>
      </w:r>
      <w:r w:rsidRPr="004A1CB3">
        <w:rPr>
          <w:rFonts w:ascii="Times New Roman" w:hAnsi="Times New Roman" w:cs="Times New Roman"/>
          <w:sz w:val="28"/>
          <w:szCs w:val="28"/>
        </w:rPr>
        <w:t xml:space="preserve">, что является нарушением </w:t>
      </w:r>
      <w:hyperlink r:id="rId19" w:history="1">
        <w:r w:rsidRPr="004A1CB3">
          <w:rPr>
            <w:rFonts w:ascii="Times New Roman" w:hAnsi="Times New Roman" w:cs="Times New Roman"/>
            <w:sz w:val="28"/>
            <w:szCs w:val="28"/>
          </w:rPr>
          <w:t>ст. 695</w:t>
        </w:r>
      </w:hyperlink>
      <w:r w:rsidRPr="004A1CB3">
        <w:rPr>
          <w:rFonts w:ascii="Times New Roman" w:hAnsi="Times New Roman" w:cs="Times New Roman"/>
          <w:sz w:val="28"/>
          <w:szCs w:val="28"/>
        </w:rPr>
        <w:t xml:space="preserve"> ГК РФ. 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1</w:t>
      </w:r>
      <w:r w:rsidR="006C42F9">
        <w:rPr>
          <w:rFonts w:ascii="Times New Roman" w:hAnsi="Times New Roman" w:cs="Times New Roman"/>
          <w:sz w:val="28"/>
          <w:szCs w:val="28"/>
        </w:rPr>
        <w:t>5</w:t>
      </w:r>
      <w:r w:rsidRPr="004A1CB3">
        <w:rPr>
          <w:rFonts w:ascii="Times New Roman" w:hAnsi="Times New Roman" w:cs="Times New Roman"/>
          <w:sz w:val="28"/>
          <w:szCs w:val="28"/>
        </w:rPr>
        <w:t>. В нарушение п.1 ст.47 Федерального закона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предприятию в 2015 году за несвоевременную уплату страховых взносов и занижение базы по страховым взносам начислены пени и штрафы в сумме 11580,44 рублей. Данные расходы являются неэффективно использованными доходами предприятия по уплате пени и штрафов, а именно: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пени и штрафы (ПФ) в сумме 11578,17 рублей; </w:t>
      </w:r>
    </w:p>
    <w:p w:rsidR="004A1CB3" w:rsidRPr="004A1CB3" w:rsidRDefault="004A1CB3" w:rsidP="004A1C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 xml:space="preserve">– </w:t>
      </w:r>
      <w:r w:rsidRPr="004A1CB3">
        <w:rPr>
          <w:rFonts w:ascii="Times New Roman" w:hAnsi="Times New Roman" w:cs="Times New Roman"/>
          <w:bCs/>
          <w:sz w:val="28"/>
          <w:szCs w:val="28"/>
        </w:rPr>
        <w:t>штрафы (ФСС) в сумме 2,27 рубля.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1</w:t>
      </w:r>
      <w:r w:rsidR="006C42F9">
        <w:rPr>
          <w:rFonts w:ascii="Times New Roman" w:hAnsi="Times New Roman" w:cs="Times New Roman"/>
          <w:sz w:val="28"/>
          <w:szCs w:val="28"/>
        </w:rPr>
        <w:t>6</w:t>
      </w:r>
      <w:r w:rsidRPr="004A1CB3">
        <w:rPr>
          <w:rFonts w:ascii="Times New Roman" w:hAnsi="Times New Roman" w:cs="Times New Roman"/>
          <w:sz w:val="28"/>
          <w:szCs w:val="28"/>
        </w:rPr>
        <w:t>. В Коллективном договоре имеет место ряд несоответствий с положениями трудового законодательства (ст. 129, ст. 135, ст. 151 ТК РФ), а именно: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пунктом 6.9. коллективного договора указано, что производить доплату в повышенном размере: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а) рабочим за дополнительный объем работ за расширенную зону обслуживания в пределах фонда оплаты труда – порядок установления данных доплат не оговорен, не указаны показатели, выполнение которых является основанием для начисления доплат и не указана периодичность выплаты данных доплат;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б) инженерно-техническим работникам надбавка к окладу по распоряжению директора –</w:t>
      </w:r>
      <w:r w:rsidRPr="004A1CB3">
        <w:rPr>
          <w:rFonts w:ascii="Times New Roman" w:hAnsi="Times New Roman" w:cs="Times New Roman"/>
          <w:sz w:val="24"/>
          <w:szCs w:val="24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противоречит статье 151 ТК РФ, которой предусмотрено, что размер доплаты устанавливается по соглашению сторон трудового договора с учетом содержания и (или) объема дополнительной работы, кроме того, порядок установления данных доплат не оговорен, не указаны показатели, выполнение которых является основанием для </w:t>
      </w:r>
      <w:r w:rsidRPr="004A1CB3">
        <w:rPr>
          <w:rFonts w:ascii="Times New Roman" w:hAnsi="Times New Roman" w:cs="Times New Roman"/>
          <w:sz w:val="28"/>
          <w:szCs w:val="28"/>
        </w:rPr>
        <w:lastRenderedPageBreak/>
        <w:t>начисления надбавки, ее размер и не указана периодичность выплаты данных надбавок;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г) за хорошие производственные результаты, за большой объем выполняемых работ рабочими и ИТР – разовое вознаграждение – порядок установления данных доплат не оговорен, не указаны размер доплат; показатели, выполнение которых является основанием для начисления доплат; критерии, что является хорошими производственными результатами и большим объемом выполняемых работ для рабочих и для ИТР;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>д) за оформление и разноску квитанций по оплате ЖКУ – начисление и сбор с физических и юридических лиц за выполненные работы и оказанные жилищно-коммунальные услуги – один из видов деятельности предприятия согласно Устава МП ПЖРО (п. 2.2 Устава), что является основанием для начисления заработной платы должностным лицам предприятия и не относится к стимулирующим выплатам</w:t>
      </w:r>
      <w:r w:rsidRPr="004A1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(доплатам и надбавкам стимулирующего характера, премиям и иным поощрительным выплатам);</w:t>
      </w:r>
      <w:r w:rsidRPr="004A1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е) за оформление документов по платным услугам – «платные услуги» один из видов деятельности предприятия согласно Устава МП ПЖРО (п. 2.2 Устава), что является основанием для начисления заработной платы должностным лицам предприятия и не относится к стимулирующим выплатам;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ё) за проведение собраний с собственниками жилья – предприятие «принимает в управление многоквартирные жилые дома» – один из видов деятельности предприятия согласно Устава МП ПЖРО (п. 2.2 Устава), что является основанием для начисления заработной платы должностным лицам предприятия и не относится к стимулирующим выплатам;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ж) за своевременное и качественное выполнение работ на закрепленном участке – не указаны размер доплат; показатели, выполнение которых является основанием для начисления доплат; критерии, для определения качественного выполнения работ и сроков выполнения работ для определения своевременности выполнения работ;</w:t>
      </w:r>
    </w:p>
    <w:p w:rsidR="004A1CB3" w:rsidRPr="004A1CB3" w:rsidRDefault="004A1CB3" w:rsidP="004A1CB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и) паспортистам за справки о составе семьи, выданные организациям – «ведет регистрационный учет и снятие с регистрационного учета граждан по месту проживания и по месту пребывания» – один из видов деятельности предприятия согласно Устава МП ПЖРО (п. 2.2 Устава), что является основанием для начисления заработной платы должностным лицам предприятия и не относится к стимулирующим выплатам;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пунктом 6.12. коллективного договора установлен порядок премирования работников предприятия в соответствии с Положением премирования руководящих работников МП ПЖРО и Положением о премировании рабочих МП ПЖРО без указания периодичности выплаты данных премий;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пунктом 6.14. коллективного договора установлено премирование работников предприятия по результатам работы за квартал. В коллективном </w:t>
      </w:r>
      <w:r w:rsidRPr="004A1CB3">
        <w:rPr>
          <w:rFonts w:ascii="Times New Roman" w:hAnsi="Times New Roman" w:cs="Times New Roman"/>
          <w:sz w:val="28"/>
          <w:szCs w:val="28"/>
        </w:rPr>
        <w:lastRenderedPageBreak/>
        <w:t>договоре, приложении № 6 к коллективному договору не указаны показатели, выполнение которых является основанием для начисления премии;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>–</w:t>
      </w:r>
      <w:r w:rsidRPr="004A1CB3">
        <w:rPr>
          <w:rFonts w:ascii="Times New Roman" w:hAnsi="Times New Roman" w:cs="Times New Roman"/>
          <w:sz w:val="24"/>
          <w:szCs w:val="24"/>
        </w:rPr>
        <w:t xml:space="preserve"> </w:t>
      </w:r>
      <w:r w:rsidRPr="004A1CB3">
        <w:rPr>
          <w:rFonts w:ascii="Times New Roman" w:hAnsi="Times New Roman" w:cs="Times New Roman"/>
          <w:sz w:val="28"/>
          <w:szCs w:val="28"/>
        </w:rPr>
        <w:t xml:space="preserve">в коллективном договоре не указано, какие выплаты выплачиваются из фонда оплаты труда, какие выплаты за счет фонда экономического стимулирования, создаваемого из чистой прибыли, что противоречит действующему гражданскому законодательству и Уставу предприятия; 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 xml:space="preserve">– в пункте 6.11 коллективного договора указано, что все выплаты стимулирующего характера, премиальные надбавки, материальная помощь выплачиваются из фонда оплаты труда; выплата за счет фондов материального стимулирования, создаваемых за счет отчислений от чистой прибыли, не предусмотрена; в коллективном договоре не указано, какие выплаты выплачиваются из фонда оплаты труда, какие выплаты за счет фонда экономического стимулирования, создаваемого из чистой прибыли, что противоречит действующему гражданскому законодательству и Уставу предприятия; 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– в пункте 5.3 коллективного договора не установлена продолжительность основного оплачиваемого отпуска, статьей 114 ТК РФ предусмотрено, что ежегодный основной оплачиваемый отпуск предоставляется работникам продолжительностью 28 календарных дней.</w:t>
      </w:r>
    </w:p>
    <w:p w:rsidR="004A1CB3" w:rsidRPr="004A1CB3" w:rsidRDefault="004A1CB3" w:rsidP="004A1CB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4"/>
          <w:szCs w:val="24"/>
        </w:rPr>
        <w:tab/>
      </w:r>
      <w:r w:rsidRPr="004A1CB3">
        <w:rPr>
          <w:rFonts w:ascii="Times New Roman" w:hAnsi="Times New Roman" w:cs="Times New Roman"/>
          <w:sz w:val="28"/>
          <w:szCs w:val="28"/>
        </w:rPr>
        <w:t xml:space="preserve">Все вышеперечисленные замечания были отражены в акте предыдущей проверки от 21.12.2015 года, на момент проверки </w:t>
      </w:r>
      <w:r w:rsidR="006C42F9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Pr="004A1CB3">
        <w:rPr>
          <w:rFonts w:ascii="Times New Roman" w:hAnsi="Times New Roman" w:cs="Times New Roman"/>
          <w:sz w:val="28"/>
          <w:szCs w:val="28"/>
        </w:rPr>
        <w:t>не устранены.</w:t>
      </w:r>
    </w:p>
    <w:p w:rsidR="004A1CB3" w:rsidRPr="004A1CB3" w:rsidRDefault="004A1CB3" w:rsidP="004A1CB3">
      <w:pPr>
        <w:pStyle w:val="ConsPlusNormal"/>
        <w:jc w:val="both"/>
        <w:rPr>
          <w:rStyle w:val="blk6"/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>1</w:t>
      </w:r>
      <w:r w:rsidR="006C42F9">
        <w:rPr>
          <w:rFonts w:ascii="Times New Roman" w:hAnsi="Times New Roman" w:cs="Times New Roman"/>
          <w:sz w:val="28"/>
          <w:szCs w:val="28"/>
        </w:rPr>
        <w:t>7</w:t>
      </w:r>
      <w:r w:rsidRPr="004A1CB3">
        <w:rPr>
          <w:rFonts w:ascii="Times New Roman" w:hAnsi="Times New Roman" w:cs="Times New Roman"/>
          <w:sz w:val="28"/>
          <w:szCs w:val="28"/>
        </w:rPr>
        <w:t>.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Pr="004A1CB3">
        <w:rPr>
          <w:rStyle w:val="a6"/>
          <w:rFonts w:ascii="Times New Roman" w:eastAsiaTheme="majorEastAsia" w:hAnsi="Times New Roman" w:cs="Times New Roman"/>
          <w:sz w:val="28"/>
          <w:szCs w:val="28"/>
        </w:rPr>
        <w:t>нарушение П</w:t>
      </w:r>
      <w:r w:rsidRPr="004A1CB3">
        <w:rPr>
          <w:rFonts w:ascii="Times New Roman" w:hAnsi="Times New Roman" w:cs="Times New Roman"/>
          <w:color w:val="333333"/>
          <w:sz w:val="28"/>
          <w:szCs w:val="28"/>
        </w:rPr>
        <w:t>остановления Госкомстата РФ от 05.01.2004 № 1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унифицированных форм первичной учетной документации по учету труда и его оплаты»</w:t>
      </w:r>
      <w:r w:rsidRPr="004A1CB3">
        <w:rPr>
          <w:rStyle w:val="a6"/>
          <w:rFonts w:ascii="Times New Roman" w:eastAsiaTheme="majorEastAsia" w:hAnsi="Times New Roman" w:cs="Times New Roman"/>
          <w:sz w:val="28"/>
          <w:szCs w:val="28"/>
        </w:rPr>
        <w:t>, в проверяемом периоде с 01.01.2015 года по 31.07.2015 года на предприятии</w:t>
      </w:r>
      <w:r w:rsidRPr="004A1CB3">
        <w:rPr>
          <w:rFonts w:ascii="Times New Roman" w:hAnsi="Times New Roman" w:cs="Times New Roman"/>
          <w:sz w:val="28"/>
          <w:szCs w:val="28"/>
        </w:rPr>
        <w:t xml:space="preserve"> неправомерно применялся Табель учета использования рабочего времени и расчета заработной платы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>, утвержденный Постановлением Госкомстата России от 30.10.1997 № 71а, что отражено МП ПЖРО в «Положении «Об учетной политике МП ПЖРО на 2015 год».</w:t>
      </w:r>
      <w:r w:rsidRPr="004A1CB3">
        <w:rPr>
          <w:rFonts w:ascii="Times New Roman" w:hAnsi="Times New Roman" w:cs="Times New Roman"/>
        </w:rPr>
        <w:t xml:space="preserve">  </w:t>
      </w:r>
      <w:r w:rsidRPr="004A1CB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Постановление Госкомстата России от 30.10.1997 № 71а</w:t>
      </w:r>
      <w:r w:rsidRPr="004A1CB3">
        <w:rPr>
          <w:rStyle w:val="blk6"/>
          <w:rFonts w:ascii="Times New Roman" w:hAnsi="Times New Roman" w:cs="Times New Roman"/>
          <w:sz w:val="28"/>
          <w:szCs w:val="28"/>
          <w:specVanish w:val="0"/>
        </w:rPr>
        <w:t xml:space="preserve"> утратило силу, в связи с изданием Постановления Госкомстата РФ от 05.01.2004 № 1, которым утверждены новые формы первичной учетной документации и указания по их применению.</w:t>
      </w:r>
    </w:p>
    <w:p w:rsidR="004A1CB3" w:rsidRPr="004A1CB3" w:rsidRDefault="004A1CB3" w:rsidP="004A1C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CB3">
        <w:rPr>
          <w:rFonts w:ascii="Times New Roman" w:hAnsi="Times New Roman" w:cs="Times New Roman"/>
          <w:sz w:val="28"/>
          <w:szCs w:val="28"/>
        </w:rPr>
        <w:tab/>
        <w:t>1</w:t>
      </w:r>
      <w:r w:rsidR="006C42F9">
        <w:rPr>
          <w:rFonts w:ascii="Times New Roman" w:hAnsi="Times New Roman" w:cs="Times New Roman"/>
          <w:sz w:val="28"/>
          <w:szCs w:val="28"/>
        </w:rPr>
        <w:t>8</w:t>
      </w:r>
      <w:r w:rsidRPr="004A1CB3">
        <w:rPr>
          <w:rFonts w:ascii="Times New Roman" w:hAnsi="Times New Roman" w:cs="Times New Roman"/>
          <w:sz w:val="28"/>
          <w:szCs w:val="28"/>
        </w:rPr>
        <w:t>.</w:t>
      </w:r>
      <w:r w:rsidRPr="004A1CB3">
        <w:rPr>
          <w:rFonts w:ascii="Times New Roman" w:hAnsi="Times New Roman" w:cs="Times New Roman"/>
          <w:sz w:val="29"/>
          <w:szCs w:val="29"/>
        </w:rPr>
        <w:t xml:space="preserve"> С </w:t>
      </w:r>
      <w:r w:rsidRPr="004A1CB3">
        <w:rPr>
          <w:rFonts w:ascii="Times New Roman" w:hAnsi="Times New Roman" w:cs="Times New Roman"/>
          <w:sz w:val="28"/>
          <w:szCs w:val="28"/>
        </w:rPr>
        <w:t>ПВТР</w:t>
      </w:r>
      <w:r w:rsidRPr="004A1CB3">
        <w:rPr>
          <w:rFonts w:ascii="Times New Roman" w:hAnsi="Times New Roman" w:cs="Times New Roman"/>
          <w:sz w:val="29"/>
          <w:szCs w:val="29"/>
        </w:rPr>
        <w:t xml:space="preserve">, </w:t>
      </w:r>
      <w:r w:rsidRPr="004A1CB3">
        <w:rPr>
          <w:rFonts w:ascii="Times New Roman" w:hAnsi="Times New Roman" w:cs="Times New Roman"/>
          <w:sz w:val="28"/>
          <w:szCs w:val="28"/>
        </w:rPr>
        <w:t xml:space="preserve">утвержденным 01.01.2015года, </w:t>
      </w:r>
      <w:r w:rsidRPr="004A1CB3">
        <w:rPr>
          <w:rFonts w:ascii="Times New Roman" w:hAnsi="Times New Roman" w:cs="Times New Roman"/>
          <w:sz w:val="29"/>
          <w:szCs w:val="29"/>
        </w:rPr>
        <w:t>ознакомлены под роспись все работники предприятия, однако отсутствует дата ознакомления каждого работника с данным документом.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1</w:t>
      </w:r>
      <w:r w:rsidR="006C42F9">
        <w:rPr>
          <w:rFonts w:ascii="Times New Roman" w:hAnsi="Times New Roman" w:cs="Times New Roman"/>
          <w:sz w:val="28"/>
          <w:szCs w:val="28"/>
        </w:rPr>
        <w:t>9</w:t>
      </w:r>
      <w:r w:rsidRPr="00930371">
        <w:rPr>
          <w:rFonts w:ascii="Times New Roman" w:hAnsi="Times New Roman" w:cs="Times New Roman"/>
          <w:sz w:val="28"/>
          <w:szCs w:val="28"/>
        </w:rPr>
        <w:t>.</w:t>
      </w:r>
      <w:r w:rsidRPr="00930371">
        <w:rPr>
          <w:rFonts w:ascii="Times New Roman" w:hAnsi="Times New Roman" w:cs="Times New Roman"/>
        </w:rPr>
        <w:t xml:space="preserve"> П</w:t>
      </w:r>
      <w:r w:rsidRPr="00930371">
        <w:rPr>
          <w:rFonts w:ascii="Times New Roman" w:hAnsi="Times New Roman" w:cs="Times New Roman"/>
          <w:sz w:val="28"/>
          <w:szCs w:val="28"/>
        </w:rPr>
        <w:t xml:space="preserve">роверкой выявлены факты нарушений установленного срока выплаты заработной платы, а именно выявлены факты выплаты заработной платы раньше установленных коллективным договором сроков в январе 2015 года </w:t>
      </w:r>
      <w:r w:rsidRPr="00930371">
        <w:rPr>
          <w:rFonts w:ascii="Times New Roman" w:hAnsi="Times New Roman" w:cs="Times New Roman"/>
          <w:sz w:val="28"/>
          <w:szCs w:val="28"/>
        </w:rPr>
        <w:tab/>
        <w:t xml:space="preserve">– в марте 2015 года (выплата раньше срока от 2 –х до 5 дней), что является нарушением </w:t>
      </w:r>
      <w:hyperlink r:id="rId20" w:history="1">
        <w:r w:rsidRPr="00930371">
          <w:rPr>
            <w:rFonts w:ascii="Times New Roman" w:hAnsi="Times New Roman" w:cs="Times New Roman"/>
            <w:sz w:val="28"/>
            <w:szCs w:val="28"/>
          </w:rPr>
          <w:t>ч. 8 ст. 136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4A1CB3" w:rsidRPr="00930371" w:rsidRDefault="006C42F9" w:rsidP="00930371">
      <w:pPr>
        <w:pStyle w:val="a3"/>
        <w:tabs>
          <w:tab w:val="left" w:pos="0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20</w:t>
      </w:r>
      <w:r w:rsidR="004A1CB3" w:rsidRPr="00930371">
        <w:rPr>
          <w:rFonts w:ascii="Times New Roman" w:hAnsi="Times New Roman" w:cs="Times New Roman"/>
          <w:sz w:val="28"/>
          <w:szCs w:val="28"/>
        </w:rPr>
        <w:t>.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 нарушение ст. 16 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Федерального закона от 14.11.2002 №161-ФЗ, 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>п.3.11 Устава, п.</w:t>
      </w:r>
      <w:r w:rsidR="004A1CB3" w:rsidRPr="00930371">
        <w:rPr>
          <w:rFonts w:ascii="Times New Roman" w:hAnsi="Times New Roman" w:cs="Times New Roman"/>
          <w:sz w:val="28"/>
          <w:szCs w:val="28"/>
        </w:rPr>
        <w:t>2.6. Положения о премировании работников МП ПЖРО, п. 2.5. Положения о выплате материальной помощи работникам МП ПЖРО утвержденных 01.04.2015 года,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осуществлялось 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поощрение работников </w:t>
      </w:r>
      <w:r w:rsidR="004A1CB3" w:rsidRPr="00930371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 и выплата материальной помощи 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>МП ПЖРО не за счет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 прибыли, остающейся в его распоряжении (фонда материального стимулирования работников предприятия), неправомерно отнесены 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в 2015 году 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на расходы предприятия 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выплаты по единовременному 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поощрению работников предприятия и выплаты материальной помощи </w:t>
      </w:r>
      <w:r w:rsidR="004A1CB3" w:rsidRPr="00930371">
        <w:rPr>
          <w:rStyle w:val="a6"/>
          <w:rFonts w:ascii="Times New Roman" w:hAnsi="Times New Roman" w:cs="Times New Roman"/>
          <w:sz w:val="28"/>
          <w:szCs w:val="28"/>
        </w:rPr>
        <w:t>МП ПЖРО в сумме 181400,0 руб., в том числе: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– единовременное премирование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(п.</w:t>
      </w:r>
      <w:r w:rsidRPr="00930371">
        <w:rPr>
          <w:rFonts w:ascii="Times New Roman" w:hAnsi="Times New Roman" w:cs="Times New Roman"/>
          <w:sz w:val="28"/>
          <w:szCs w:val="28"/>
        </w:rPr>
        <w:t>2.3.Положения о премировании работников МП ПЖРО), из него: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а) к отпуску 1 раз в год в размере месячного оклада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 сумме 40000,0 рублей (п.</w:t>
      </w:r>
      <w:r w:rsidRPr="00930371">
        <w:rPr>
          <w:rFonts w:ascii="Times New Roman" w:hAnsi="Times New Roman" w:cs="Times New Roman"/>
          <w:sz w:val="28"/>
          <w:szCs w:val="28"/>
        </w:rPr>
        <w:t xml:space="preserve"> п. 2.3.5 Положения о премировании работников МП ПЖРО);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б) к праздничным датам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(23 февраля, 8 Марта, день работника ЖКХ) в сумме </w:t>
      </w:r>
      <w:r w:rsidRPr="00930371">
        <w:rPr>
          <w:rFonts w:ascii="Times New Roman" w:hAnsi="Times New Roman" w:cs="Times New Roman"/>
          <w:sz w:val="28"/>
          <w:szCs w:val="28"/>
        </w:rPr>
        <w:t>82900,00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рублей (п.</w:t>
      </w:r>
      <w:r w:rsidRPr="00930371">
        <w:rPr>
          <w:rFonts w:ascii="Times New Roman" w:hAnsi="Times New Roman" w:cs="Times New Roman"/>
          <w:sz w:val="28"/>
          <w:szCs w:val="28"/>
        </w:rPr>
        <w:t xml:space="preserve"> п. 2.3.6 Положения о премировании);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в) в связи с юбилейными датами (50, 55 и далее каждые 5 лет)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в сумме </w:t>
      </w:r>
      <w:r w:rsidRPr="00930371">
        <w:rPr>
          <w:rFonts w:ascii="Times New Roman" w:hAnsi="Times New Roman" w:cs="Times New Roman"/>
          <w:sz w:val="28"/>
          <w:szCs w:val="28"/>
        </w:rPr>
        <w:t>45000,00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рублей (п.</w:t>
      </w:r>
      <w:r w:rsidRPr="00930371">
        <w:rPr>
          <w:rFonts w:ascii="Times New Roman" w:hAnsi="Times New Roman" w:cs="Times New Roman"/>
          <w:sz w:val="28"/>
          <w:szCs w:val="28"/>
        </w:rPr>
        <w:t xml:space="preserve"> п. 2.3.7 Положения о премировании);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– выплата материальной помощи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(п.</w:t>
      </w:r>
      <w:r w:rsidRPr="00930371">
        <w:rPr>
          <w:rFonts w:ascii="Times New Roman" w:hAnsi="Times New Roman" w:cs="Times New Roman"/>
          <w:sz w:val="28"/>
          <w:szCs w:val="28"/>
        </w:rPr>
        <w:t xml:space="preserve">2.1. Положения о выплате материальной помощи работникам МП ПЖРО),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в сумме 135</w:t>
      </w:r>
      <w:r w:rsidRPr="00930371">
        <w:rPr>
          <w:rFonts w:ascii="Times New Roman" w:hAnsi="Times New Roman" w:cs="Times New Roman"/>
          <w:sz w:val="28"/>
          <w:szCs w:val="28"/>
        </w:rPr>
        <w:t>00,00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рублей</w:t>
      </w:r>
      <w:r w:rsidRPr="00930371">
        <w:rPr>
          <w:rFonts w:ascii="Times New Roman" w:hAnsi="Times New Roman" w:cs="Times New Roman"/>
          <w:sz w:val="28"/>
          <w:szCs w:val="28"/>
        </w:rPr>
        <w:t>, из них: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а) в связи со смертью близких родственников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 сумме 3</w:t>
      </w:r>
      <w:r w:rsidRPr="00930371">
        <w:rPr>
          <w:rFonts w:ascii="Times New Roman" w:hAnsi="Times New Roman" w:cs="Times New Roman"/>
          <w:sz w:val="28"/>
          <w:szCs w:val="28"/>
        </w:rPr>
        <w:t>000,00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рублей</w:t>
      </w:r>
      <w:r w:rsidRPr="00930371">
        <w:rPr>
          <w:rFonts w:ascii="Times New Roman" w:hAnsi="Times New Roman" w:cs="Times New Roman"/>
          <w:sz w:val="28"/>
          <w:szCs w:val="28"/>
        </w:rPr>
        <w:t>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б) в случаях длительной болезни и лечения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 сумме 105</w:t>
      </w:r>
      <w:r w:rsidRPr="00930371">
        <w:rPr>
          <w:rFonts w:ascii="Times New Roman" w:hAnsi="Times New Roman" w:cs="Times New Roman"/>
          <w:sz w:val="28"/>
          <w:szCs w:val="28"/>
        </w:rPr>
        <w:t>00,00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рублей</w:t>
      </w:r>
      <w:r w:rsidRPr="00930371">
        <w:rPr>
          <w:rFonts w:ascii="Times New Roman" w:hAnsi="Times New Roman" w:cs="Times New Roman"/>
          <w:sz w:val="28"/>
          <w:szCs w:val="28"/>
        </w:rPr>
        <w:t>.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Style w:val="a6"/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Style w:val="a6"/>
          <w:rFonts w:ascii="Times New Roman" w:hAnsi="Times New Roman" w:cs="Times New Roman"/>
          <w:sz w:val="28"/>
          <w:szCs w:val="28"/>
        </w:rPr>
        <w:t>1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  <w:r w:rsidRPr="00930371">
        <w:rPr>
          <w:rFonts w:ascii="Times New Roman" w:hAnsi="Times New Roman" w:cs="Times New Roman"/>
          <w:sz w:val="28"/>
          <w:szCs w:val="28"/>
        </w:rPr>
        <w:t>Необоснованные выплаты дополнительной заработной платы работникам ИТР включенные в затраты на оплату труда за дополнительный объем работ по обслуживанию и ведению учета в ООО ПЖРО составили за январь 2015 года в сумме 28000,00 рублей, в нарушение приказа от 05.11.2014 №232.5-Пр о следующем: «В связи с необоснованностью включения в затраты на оплату труда доплат за дополнительный объем работ по обслуживанию и ведению учета в ООО ПЖРО, так как работа выполнялась специалистами в течении рабочего времени по основному месту работы: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1) отменить все доплаты ИТР за дополнительный объем работ по обслуживанию и ведению учета в ООО ПЖРО;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2) действие приказов от 01.01.2013 б/н, от 01.07.2013 б/н, от 01.03.2014 №52.2/Пр считать недействительными с 01.11.2014 года.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Однако, в 2015 году, в нарушение приказа от 05.11.2014 №232.5-Пр доплаты ИТР за дополнительный объем работ по обслуживанию и ведению учета в ООО ПЖРО продолжали производиться и необоснованно завышать расходы предприятия. Аналогичное нарушение отражено в акте предыдущей проверки КРК от 21.12.2015 года.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Fonts w:ascii="Times New Roman" w:hAnsi="Times New Roman" w:cs="Times New Roman"/>
          <w:sz w:val="28"/>
          <w:szCs w:val="28"/>
        </w:rPr>
        <w:t>2</w:t>
      </w:r>
      <w:r w:rsidRPr="00930371">
        <w:rPr>
          <w:rFonts w:ascii="Times New Roman" w:hAnsi="Times New Roman" w:cs="Times New Roman"/>
          <w:sz w:val="28"/>
          <w:szCs w:val="28"/>
        </w:rPr>
        <w:t>.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 нарушение ст. 1 </w:t>
      </w:r>
      <w:r w:rsidRPr="00930371">
        <w:rPr>
          <w:rFonts w:ascii="Times New Roman" w:hAnsi="Times New Roman" w:cs="Times New Roman"/>
          <w:sz w:val="28"/>
          <w:szCs w:val="28"/>
        </w:rPr>
        <w:t>Федерального закона от 01.12.2014 №408-ФЗ:</w:t>
      </w:r>
    </w:p>
    <w:p w:rsidR="004A1CB3" w:rsidRPr="00930371" w:rsidRDefault="004A1CB3" w:rsidP="009303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а) в проверяемом периоде с 01.01.2015 года до 01.04.2015 года действовало штатное расписание, утвержденное приказом от 30.10.2014 №218-пр,</w:t>
      </w:r>
      <w:r w:rsidRPr="00930371">
        <w:rPr>
          <w:rFonts w:ascii="Times New Roman" w:hAnsi="Times New Roman" w:cs="Times New Roman"/>
          <w:bCs/>
          <w:sz w:val="28"/>
          <w:szCs w:val="28"/>
        </w:rPr>
        <w:t xml:space="preserve"> в котором утверждены тарифные ставки (оклады) с учетом премии 30%</w:t>
      </w:r>
      <w:r w:rsidRPr="00930371">
        <w:rPr>
          <w:rFonts w:ascii="Times New Roman" w:hAnsi="Times New Roman" w:cs="Times New Roman"/>
          <w:sz w:val="28"/>
          <w:szCs w:val="28"/>
        </w:rPr>
        <w:t xml:space="preserve"> менее, общая сумма которых составляла меньше минимального размера оплаты труда – по обслуживающему персоналу по должностям:</w:t>
      </w:r>
      <w:r w:rsidRPr="00930371">
        <w:rPr>
          <w:rFonts w:ascii="Times New Roman" w:hAnsi="Times New Roman" w:cs="Times New Roman"/>
        </w:rPr>
        <w:t xml:space="preserve"> </w:t>
      </w:r>
      <w:r w:rsidRPr="00930371">
        <w:rPr>
          <w:rFonts w:ascii="Times New Roman" w:hAnsi="Times New Roman" w:cs="Times New Roman"/>
          <w:sz w:val="28"/>
          <w:szCs w:val="28"/>
        </w:rPr>
        <w:t xml:space="preserve">уборщик лестничных клеток; уборщик производственных помещений; дворник; сторож. </w:t>
      </w:r>
    </w:p>
    <w:p w:rsidR="004A1CB3" w:rsidRPr="00930371" w:rsidRDefault="004A1CB3" w:rsidP="00930371">
      <w:pPr>
        <w:pStyle w:val="a3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Style w:val="a6"/>
          <w:rFonts w:ascii="Times New Roman" w:hAnsi="Times New Roman" w:cs="Times New Roman"/>
          <w:sz w:val="28"/>
          <w:szCs w:val="28"/>
        </w:rPr>
        <w:lastRenderedPageBreak/>
        <w:tab/>
        <w:t>б) в январе – марте 2015 года, оплата труда</w:t>
      </w:r>
      <w:r w:rsidRPr="00930371">
        <w:rPr>
          <w:rFonts w:ascii="Times New Roman" w:hAnsi="Times New Roman" w:cs="Times New Roman"/>
          <w:sz w:val="28"/>
          <w:szCs w:val="28"/>
        </w:rPr>
        <w:t xml:space="preserve"> обслуживающего персонала,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составила </w:t>
      </w:r>
      <w:r w:rsidRPr="00930371">
        <w:rPr>
          <w:rFonts w:ascii="Times New Roman" w:hAnsi="Times New Roman" w:cs="Times New Roman"/>
          <w:sz w:val="28"/>
          <w:szCs w:val="28"/>
        </w:rPr>
        <w:t xml:space="preserve">менее минимального размера оплаты труда 3-х работников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МП ПЖРО, на сумму 1018,40 рублей.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Fonts w:ascii="Times New Roman" w:hAnsi="Times New Roman" w:cs="Times New Roman"/>
          <w:sz w:val="28"/>
          <w:szCs w:val="28"/>
        </w:rPr>
        <w:t>3</w:t>
      </w:r>
      <w:r w:rsidRPr="00930371">
        <w:rPr>
          <w:rFonts w:ascii="Times New Roman" w:hAnsi="Times New Roman" w:cs="Times New Roman"/>
          <w:sz w:val="28"/>
          <w:szCs w:val="28"/>
        </w:rPr>
        <w:t>. В предоставленных графиках отпусков МП ПЖРО на 2015 год проверкой установлены нарушения ст.124 ТК РФ, Указаний по применению и заполнению форм первичной учетной документации по учету труда и его оплаты, утвержденные постановлением Госкомстата России от 05.01.2004 № 1, а именно не отражаются сведения о замене отпуска денежной компенсацией, по 7 работникам.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При замене части ежегодного отпуска денежной компенсации соответствующую информацию необходимо отразить в графике отпусков. Указанные сведения и реквизиты приказа о замене отпуска денежной компенсацией в проверяемом периоде в график отпусков не вносились.</w:t>
      </w:r>
    </w:p>
    <w:p w:rsidR="004A1CB3" w:rsidRPr="00930371" w:rsidRDefault="004A1CB3" w:rsidP="00930371">
      <w:pPr>
        <w:pStyle w:val="a7"/>
        <w:ind w:firstLine="0"/>
        <w:jc w:val="both"/>
        <w:rPr>
          <w:rStyle w:val="a6"/>
          <w:rFonts w:eastAsiaTheme="majorEastAsia"/>
          <w:sz w:val="28"/>
          <w:szCs w:val="28"/>
        </w:rPr>
      </w:pPr>
      <w:r w:rsidRPr="00930371">
        <w:rPr>
          <w:sz w:val="28"/>
          <w:szCs w:val="28"/>
        </w:rPr>
        <w:tab/>
        <w:t>2</w:t>
      </w:r>
      <w:r w:rsidR="006C42F9">
        <w:rPr>
          <w:sz w:val="28"/>
          <w:szCs w:val="28"/>
        </w:rPr>
        <w:t>4</w:t>
      </w:r>
      <w:r w:rsidRPr="00930371">
        <w:rPr>
          <w:sz w:val="28"/>
          <w:szCs w:val="28"/>
        </w:rPr>
        <w:t>. Выборочной проверкой должностных инструкций работников предприятия выявлены случаи ознакомления работника с должностной инструкцией подтвержденной подписью, дата ознакомления в которых отсутствует (</w:t>
      </w:r>
      <w:r w:rsidRPr="00930371">
        <w:rPr>
          <w:rStyle w:val="a6"/>
          <w:rFonts w:eastAsiaTheme="majorEastAsia"/>
          <w:sz w:val="28"/>
          <w:szCs w:val="28"/>
        </w:rPr>
        <w:t>главного механика Киселева А.Д.,</w:t>
      </w:r>
      <w:r w:rsidRPr="00930371">
        <w:rPr>
          <w:sz w:val="28"/>
          <w:szCs w:val="28"/>
        </w:rPr>
        <w:t xml:space="preserve"> должностная инструкция утверждена 18.03.2015 года; </w:t>
      </w:r>
      <w:r w:rsidRPr="00930371">
        <w:rPr>
          <w:rStyle w:val="a6"/>
          <w:rFonts w:eastAsiaTheme="majorEastAsia"/>
          <w:sz w:val="28"/>
          <w:szCs w:val="28"/>
        </w:rPr>
        <w:t>инженера энергетика Жмурко Р.В.,</w:t>
      </w:r>
      <w:r w:rsidRPr="00930371">
        <w:rPr>
          <w:sz w:val="28"/>
          <w:szCs w:val="28"/>
        </w:rPr>
        <w:t xml:space="preserve"> должностная инструкция утверждена 18.03.2015 года).</w:t>
      </w:r>
    </w:p>
    <w:p w:rsidR="004A1CB3" w:rsidRPr="00930371" w:rsidRDefault="004A1CB3" w:rsidP="00930371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Должностная инструкция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директора МП ПЖРО в ходе проверки не предоставлена. </w:t>
      </w:r>
    </w:p>
    <w:p w:rsidR="004A1CB3" w:rsidRPr="00930371" w:rsidRDefault="004A1CB3" w:rsidP="00930371">
      <w:pPr>
        <w:pStyle w:val="ConsPlusNormal"/>
        <w:ind w:firstLine="540"/>
        <w:jc w:val="both"/>
        <w:rPr>
          <w:rStyle w:val="a6"/>
          <w:rFonts w:ascii="Times New Roman" w:eastAsiaTheme="majorEastAsia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Fonts w:ascii="Times New Roman" w:hAnsi="Times New Roman" w:cs="Times New Roman"/>
          <w:sz w:val="28"/>
          <w:szCs w:val="28"/>
        </w:rPr>
        <w:t>5</w:t>
      </w:r>
      <w:r w:rsidRPr="00930371">
        <w:rPr>
          <w:rFonts w:ascii="Times New Roman" w:hAnsi="Times New Roman" w:cs="Times New Roman"/>
          <w:sz w:val="28"/>
          <w:szCs w:val="28"/>
        </w:rPr>
        <w:t xml:space="preserve">. </w:t>
      </w:r>
      <w:r w:rsidRPr="00930371">
        <w:rPr>
          <w:rStyle w:val="a6"/>
          <w:rFonts w:ascii="Times New Roman" w:eastAsiaTheme="majorEastAsia" w:hAnsi="Times New Roman" w:cs="Times New Roman"/>
          <w:sz w:val="28"/>
          <w:szCs w:val="28"/>
        </w:rPr>
        <w:t>Проверкой установлено, что в проверяемом периоде МП ПЖРО заключало договора на аренду автомобилей с 4 работниками предприятия (Платовым А.А., Коноховым В.В., Хрипаковым В.С., Жмурко Р.В.).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Style w:val="a6"/>
          <w:rFonts w:ascii="Times New Roman" w:hAnsi="Times New Roman" w:cs="Times New Roman"/>
          <w:sz w:val="28"/>
          <w:szCs w:val="28"/>
        </w:rPr>
        <w:tab/>
        <w:t>МП ПЖРО</w:t>
      </w:r>
      <w:r w:rsidRPr="00930371">
        <w:rPr>
          <w:rFonts w:ascii="Times New Roman" w:hAnsi="Times New Roman" w:cs="Times New Roman"/>
          <w:sz w:val="28"/>
          <w:szCs w:val="28"/>
        </w:rPr>
        <w:t xml:space="preserve"> арендовала у вышеуказанных работников и физических лиц транспортные средства и выплачивала им арендную плату, составившую в 2015 году сумму 190589,12 рублей, в 2014 году данные расходы составляли 510930,08 рублей. Таким образом, в 2015 году выплата арендной платы транспортных средств уменьшились на 320340, 96 руб. или сократилась в 2,68 раза.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В нарушение Приказа Минтранса РФ от 18.09.2008 № 152 «Об утверждении обязательных реквизитов и порядка заполнения путевых листов» (далее – Приказ Минтранса РФ № 152) в путевых листах отсутствуют или заполнены не полностью данные: 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</w:rPr>
        <w:tab/>
        <w:t>1)</w:t>
      </w:r>
      <w:r w:rsidRPr="00930371">
        <w:rPr>
          <w:rFonts w:ascii="Times New Roman" w:hAnsi="Times New Roman" w:cs="Times New Roman"/>
          <w:sz w:val="28"/>
          <w:szCs w:val="28"/>
        </w:rPr>
        <w:t xml:space="preserve"> отсутствие номера путевого листа (нарушен п.п.1 п.3 и п.12 Приказа Минтранса РФ № 152); 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2)</w:t>
      </w:r>
      <w:r w:rsidRPr="00930371">
        <w:rPr>
          <w:rFonts w:ascii="Times New Roman" w:hAnsi="Times New Roman" w:cs="Times New Roman"/>
        </w:rPr>
        <w:t xml:space="preserve"> </w:t>
      </w:r>
      <w:r w:rsidRPr="00930371">
        <w:rPr>
          <w:rFonts w:ascii="Times New Roman" w:hAnsi="Times New Roman" w:cs="Times New Roman"/>
          <w:sz w:val="28"/>
          <w:szCs w:val="28"/>
        </w:rPr>
        <w:t xml:space="preserve">отсутствуют </w:t>
      </w:r>
      <w:r w:rsidRPr="00930371">
        <w:rPr>
          <w:rFonts w:ascii="Times New Roman" w:hAnsi="Times New Roman" w:cs="Times New Roman"/>
          <w:bCs/>
          <w:sz w:val="28"/>
          <w:szCs w:val="28"/>
        </w:rPr>
        <w:t xml:space="preserve">сведения о сроке действия путевого листа, а именно </w:t>
      </w:r>
      <w:r w:rsidRPr="00930371">
        <w:rPr>
          <w:rFonts w:ascii="Times New Roman" w:hAnsi="Times New Roman" w:cs="Times New Roman"/>
          <w:sz w:val="28"/>
          <w:szCs w:val="28"/>
        </w:rPr>
        <w:t xml:space="preserve">заполнялся один путевой лист на несколько дней, однако датировался одной датой (нарушен п. 4 Приказа Минтранса РФ № 152), </w:t>
      </w:r>
    </w:p>
    <w:p w:rsidR="004A1CB3" w:rsidRPr="00930371" w:rsidRDefault="004A1CB3" w:rsidP="0093037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3) отсутствуют сведения: удостоверение №, класс, лицензионная карточка (стандартная, ограниченная), регистрационный №, серия, №, печать предприятия (во всех путевых листах весь проверяемый период водителей Платова А.А., Конохова В.В., Хрипакова В.С., Жмурко Р.В.) (нарушен п.п.4 п.3 Приказа Минтранса РФ № 152);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lastRenderedPageBreak/>
        <w:t xml:space="preserve">  4) отсутствуют сведения о водителе, включающие дату (число, месяц, год) и время (часы, минуты) проведения предрейсового и послерейсового медицинского осмотра водителя (нарушены п.п.2 п.7 и п. 16 Приказа Минтранса РФ № 152), 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5) не указывались ФИО медицинского работника, проводившего предрейсовые и послерейсовые медицинские осмотры водителей, во всех представленных к проверке путевых листах, в которых имеется отметка о проведении медицинского осмотра, в штампе есть подпись медицинского работника, однако ФИО медицинского работника отсутствует (нарушен п.16 Приказа Минтранса РФ № 152);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6) отсутствуют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показания спидометра </w:t>
      </w:r>
      <w:r w:rsidRPr="00930371">
        <w:rPr>
          <w:rFonts w:ascii="Times New Roman" w:hAnsi="Times New Roman" w:cs="Times New Roman"/>
          <w:sz w:val="28"/>
          <w:szCs w:val="28"/>
        </w:rPr>
        <w:t xml:space="preserve">при выезде транспортного средства из гаража и его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возвращении</w:t>
      </w:r>
      <w:r w:rsidRPr="00930371">
        <w:rPr>
          <w:rFonts w:ascii="Times New Roman" w:hAnsi="Times New Roman" w:cs="Times New Roman"/>
          <w:sz w:val="28"/>
          <w:szCs w:val="28"/>
        </w:rPr>
        <w:t xml:space="preserve"> в гараж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930371">
        <w:rPr>
          <w:rFonts w:ascii="Times New Roman" w:hAnsi="Times New Roman" w:cs="Times New Roman"/>
          <w:sz w:val="28"/>
          <w:szCs w:val="28"/>
        </w:rPr>
        <w:t>(нарушен п.п.3 п.6 Приказа Минтранса РФ № 152);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7) отсутствуют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показатели </w:t>
      </w:r>
      <w:r w:rsidRPr="00930371">
        <w:rPr>
          <w:rFonts w:ascii="Times New Roman" w:hAnsi="Times New Roman" w:cs="Times New Roman"/>
          <w:sz w:val="28"/>
          <w:szCs w:val="28"/>
        </w:rPr>
        <w:t>«движение горючего», включающего в себя: выдачу по заправочному листу; остаток при выезде, при возвращении; расход: по норме и фактический; экономия; перерасход за январь – февраль 2015 года (нарушен п.п.4 п.3 Приказа № 152);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8) </w:t>
      </w:r>
      <w:r w:rsidRPr="0093037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30371">
        <w:rPr>
          <w:rFonts w:ascii="Times New Roman" w:hAnsi="Times New Roman" w:cs="Times New Roman"/>
          <w:sz w:val="28"/>
          <w:szCs w:val="28"/>
        </w:rPr>
        <w:t>в путевых листах на оборотной стороне маршруты должным образом не расписаны, адреса назначений (наименование улицы, № дома) не указаны. Указанные записи маршрута следования установлены в проверяемом</w:t>
      </w:r>
      <w:r w:rsidR="006C42F9">
        <w:rPr>
          <w:rFonts w:ascii="Times New Roman" w:hAnsi="Times New Roman" w:cs="Times New Roman"/>
          <w:sz w:val="28"/>
          <w:szCs w:val="28"/>
        </w:rPr>
        <w:t xml:space="preserve"> периоде во всех путевых листах;</w:t>
      </w:r>
      <w:r w:rsidRPr="00930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t xml:space="preserve">9) </w:t>
      </w:r>
      <w:r w:rsidR="006C42F9">
        <w:rPr>
          <w:sz w:val="28"/>
          <w:szCs w:val="28"/>
        </w:rPr>
        <w:t>в</w:t>
      </w:r>
      <w:r w:rsidRPr="00930371">
        <w:rPr>
          <w:sz w:val="28"/>
          <w:szCs w:val="28"/>
        </w:rPr>
        <w:t>ыявлены 4 случая заправки служебных автомашин в выходные дни.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Вышеуказанные нарушения, позволяют сделать вывод о необходимости осуществления должного контроля по учету работы автотранспорта, водителей. Руководством предприятия контроль по работе автотранспорта и водителей должным образом не велся, проверкой установлены многочисленные нарушения по заполнению путевых листов.</w:t>
      </w:r>
      <w:r w:rsidRPr="00930371">
        <w:rPr>
          <w:rFonts w:ascii="Times New Roman" w:hAnsi="Times New Roman" w:cs="Times New Roman"/>
          <w:sz w:val="28"/>
          <w:szCs w:val="28"/>
        </w:rPr>
        <w:tab/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Аналогичные нарушения по заполнению путевых листов отмечались ранее в 2-х актах проверки КРК от 09.08.2013 года, от 21.12.2015 года и отмечаются в третий раз. Должностное лицо, отвечающее за контроль по заполнению путевых листов, не менялось (главный механик Киселев А.Д.). 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 2</w:t>
      </w:r>
      <w:r w:rsidR="006C42F9">
        <w:rPr>
          <w:rFonts w:ascii="Times New Roman" w:hAnsi="Times New Roman" w:cs="Times New Roman"/>
          <w:sz w:val="28"/>
          <w:szCs w:val="28"/>
        </w:rPr>
        <w:t>6</w:t>
      </w:r>
      <w:r w:rsidRPr="00930371">
        <w:rPr>
          <w:rFonts w:ascii="Times New Roman" w:hAnsi="Times New Roman" w:cs="Times New Roman"/>
          <w:sz w:val="28"/>
          <w:szCs w:val="28"/>
        </w:rPr>
        <w:t xml:space="preserve">. Фактически по состоянию на 31.12.2015 г. числятся основные средства, переданные в эксплуатацию стоимостью не более 40000 руб., в количестве 5 единиц на общую сумму 32034,90 рублей, что является нарушением </w:t>
      </w:r>
      <w:hyperlink r:id="rId21" w:history="1">
        <w:r w:rsidRPr="00930371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Положения по бухгалтерскому учету ПБУ 6/01 «Учет основных средств», и раздела 3 (п. 4) Положения «Об учетной политике МП ПЖРО» на 2015 год</w:t>
      </w:r>
      <w:r w:rsidRPr="009303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30371">
        <w:rPr>
          <w:rFonts w:ascii="Times New Roman" w:hAnsi="Times New Roman" w:cs="Times New Roman"/>
          <w:sz w:val="28"/>
          <w:szCs w:val="28"/>
        </w:rPr>
        <w:t>утвержденного 31.12.2014 года.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В акте предыдущей проверки от 21.12.2015 года отражалось указанное нарушение, согласно которого по состоянию на 31.12.2014г. числились основные средства, переданные в эксплуатацию стоимостью не более 40000 руб., в количестве 10 единиц на общую сумму 68578,09 рублей.</w:t>
      </w:r>
    </w:p>
    <w:p w:rsidR="004A1CB3" w:rsidRPr="00F861B1" w:rsidRDefault="004A1CB3" w:rsidP="004A1CB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E20EC">
        <w:rPr>
          <w:rFonts w:ascii="Times New Roman" w:hAnsi="Times New Roman" w:cs="Times New Roman"/>
          <w:sz w:val="28"/>
          <w:szCs w:val="28"/>
        </w:rPr>
        <w:t>2</w:t>
      </w:r>
      <w:r w:rsidR="006C42F9">
        <w:rPr>
          <w:rFonts w:ascii="Times New Roman" w:hAnsi="Times New Roman" w:cs="Times New Roman"/>
          <w:sz w:val="28"/>
          <w:szCs w:val="28"/>
        </w:rPr>
        <w:t>7</w:t>
      </w:r>
      <w:r w:rsidRPr="002E20EC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 ПЖРО проводились ин</w:t>
      </w:r>
      <w:r w:rsidRPr="00F861B1">
        <w:rPr>
          <w:rFonts w:ascii="Times New Roman" w:hAnsi="Times New Roman" w:cs="Times New Roman"/>
          <w:sz w:val="28"/>
          <w:szCs w:val="28"/>
        </w:rPr>
        <w:t>вентаризаци</w:t>
      </w:r>
      <w:r>
        <w:rPr>
          <w:rFonts w:ascii="Times New Roman" w:hAnsi="Times New Roman" w:cs="Times New Roman"/>
          <w:sz w:val="28"/>
          <w:szCs w:val="28"/>
        </w:rPr>
        <w:t>и денежных средств, результаты по которым оформлены Актами</w:t>
      </w:r>
      <w:r w:rsidRPr="00F86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F861B1">
        <w:rPr>
          <w:rFonts w:ascii="Times New Roman" w:hAnsi="Times New Roman" w:cs="Times New Roman"/>
          <w:sz w:val="28"/>
          <w:szCs w:val="28"/>
        </w:rPr>
        <w:t>вентаризаци</w:t>
      </w:r>
      <w:r>
        <w:rPr>
          <w:rFonts w:ascii="Times New Roman" w:hAnsi="Times New Roman" w:cs="Times New Roman"/>
          <w:sz w:val="28"/>
          <w:szCs w:val="28"/>
        </w:rPr>
        <w:t>и наличных денежных средств</w:t>
      </w:r>
      <w:r w:rsidRPr="00F861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B67704">
        <w:rPr>
          <w:rFonts w:ascii="Times New Roman" w:eastAsiaTheme="minorHAnsi" w:hAnsi="Times New Roman" w:cs="Times New Roman"/>
          <w:sz w:val="28"/>
          <w:szCs w:val="28"/>
          <w:lang w:eastAsia="en-US"/>
        </w:rPr>
        <w:t>(Унифицированная форма № ИНВ-15),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861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форма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по </w:t>
      </w:r>
      <w:r w:rsidRPr="00F861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ОКУД </w:t>
      </w:r>
      <w:r w:rsidRPr="00F861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>03170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13</w:t>
      </w:r>
      <w:r w:rsidRPr="00F861B1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утвержденной</w:t>
      </w:r>
      <w:r w:rsidRPr="00F8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22" w:history="1">
        <w:r w:rsidRPr="00F861B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Постановлением</w:t>
        </w:r>
      </w:hyperlink>
      <w:r w:rsidRPr="00F861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оскомстата РФ от 18.08.1998 №88.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Замечания к полноте заполнения Актов инвентаризации наличных денежных средств предприятием в 2015 году</w:t>
      </w:r>
      <w:r w:rsidRPr="00930371">
        <w:rPr>
          <w:rFonts w:ascii="Times New Roman" w:hAnsi="Times New Roman" w:cs="Times New Roman"/>
          <w:bCs/>
          <w:sz w:val="28"/>
          <w:szCs w:val="28"/>
        </w:rPr>
        <w:t xml:space="preserve">, формы по ОКУД 0317013, в нарушение </w:t>
      </w:r>
      <w:hyperlink r:id="rId23" w:history="1">
        <w:r w:rsidRPr="0093037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Госкомстата РФ от 18.08.1998 №88: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– не указывается основание для проведения инвентаризации (приказ постановление, распоряжение) номер, дата;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– не указывается номер документа – Акта инвентаризации наличных денежных средств.</w:t>
      </w:r>
    </w:p>
    <w:p w:rsidR="004A1CB3" w:rsidRPr="00930371" w:rsidRDefault="004A1CB3" w:rsidP="00930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Fonts w:ascii="Times New Roman" w:hAnsi="Times New Roman" w:cs="Times New Roman"/>
          <w:sz w:val="28"/>
          <w:szCs w:val="28"/>
        </w:rPr>
        <w:t>8</w:t>
      </w:r>
      <w:r w:rsidRPr="00930371">
        <w:rPr>
          <w:rFonts w:ascii="Times New Roman" w:hAnsi="Times New Roman" w:cs="Times New Roman"/>
          <w:sz w:val="28"/>
          <w:szCs w:val="28"/>
        </w:rPr>
        <w:t xml:space="preserve">. По состоянию на </w:t>
      </w:r>
      <w:r w:rsidRPr="00930371">
        <w:rPr>
          <w:rFonts w:ascii="Times New Roman" w:hAnsi="Times New Roman" w:cs="Times New Roman"/>
          <w:sz w:val="28"/>
          <w:szCs w:val="28"/>
        </w:rPr>
        <w:tab/>
        <w:t>31.12.2015 года подлежит списанию просроченная дебиторская задолженность в сумме 2588078,18 рублей (числящаяся с 02.03.2007г., 01.09.2008г., 01.03.2010г., 01.01.2011г., 01.12.2012г., 01.0.2014г.) и просроченная дебиторская задолженность в сумме 248400078,00 рублей (числящаяся с 01.01.2003г., 01.01.2004г.).</w:t>
      </w:r>
    </w:p>
    <w:p w:rsidR="004A1CB3" w:rsidRPr="00930371" w:rsidRDefault="004A1CB3" w:rsidP="00930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Списание безнадежной дебиторской задолженности предприятия в проверяемом периоде произведено согласно Приказа «О списании безнадежной дебиторской задолженности», в связи с проведением инвентаризации дебиторской задолженности по многоквартирным домам в ведении МП ПЖРО (приказ от 25.12.2015 №230.1/Пр.), на основании Акта списания просроченной дебиторской задолженности по многоквартирным домам в ведении МП ПЖРО от 31.12.2015 года в сумме 1746446,81 рублей.</w:t>
      </w:r>
    </w:p>
    <w:p w:rsidR="004A1CB3" w:rsidRPr="00930371" w:rsidRDefault="004A1CB3" w:rsidP="00930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Анализ дебиторской задолженности показывает значительный удельный вес задолженности населения по оплате жилищно-коммунальных услуг, что указывает на недостаточную работу специалистов предприятия, в том числе юридической службы, по взысканию задолженности.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</w:t>
      </w:r>
      <w:r w:rsidR="006C42F9">
        <w:rPr>
          <w:rFonts w:ascii="Times New Roman" w:hAnsi="Times New Roman" w:cs="Times New Roman"/>
          <w:sz w:val="28"/>
          <w:szCs w:val="28"/>
        </w:rPr>
        <w:t>9</w:t>
      </w:r>
      <w:r w:rsidRPr="00930371">
        <w:rPr>
          <w:rFonts w:ascii="Times New Roman" w:hAnsi="Times New Roman" w:cs="Times New Roman"/>
          <w:sz w:val="28"/>
          <w:szCs w:val="28"/>
        </w:rPr>
        <w:t xml:space="preserve">. В МП ПЖРО ведется Журнал регистрации приходных и расходных кассовых документов (Унифицированная форма № КО-3), форма по ОКУД 0310003, утвержденный </w:t>
      </w:r>
      <w:hyperlink r:id="rId24" w:history="1">
        <w:r w:rsidRPr="00930371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930371">
        <w:rPr>
          <w:rFonts w:ascii="Times New Roman" w:hAnsi="Times New Roman" w:cs="Times New Roman"/>
          <w:sz w:val="28"/>
          <w:szCs w:val="28"/>
        </w:rPr>
        <w:t>ем Госкомстата РФ от 18.08.1998 №88.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  Замечания к полноте заполнения Журнала регистрации приходных и расходных кассовых документов, форма по ОКУД 0310003: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– не указывается основание (содержание кассовых операций) по приходным и расходным документам, которые следует отражать в «Примечаниях».</w:t>
      </w:r>
    </w:p>
    <w:p w:rsidR="004A1CB3" w:rsidRPr="00930371" w:rsidRDefault="006C42F9" w:rsidP="00930371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>30</w:t>
      </w:r>
      <w:r w:rsidR="004A1CB3" w:rsidRPr="00930371">
        <w:rPr>
          <w:rFonts w:ascii="Times New Roman" w:hAnsi="Times New Roman" w:cs="Times New Roman"/>
          <w:sz w:val="28"/>
          <w:szCs w:val="28"/>
          <w:lang w:eastAsia="en-US"/>
        </w:rPr>
        <w:t xml:space="preserve">. Проверкой ведения и заполнения кассовой книги в 2015 году установлены следующие нарушения п.4.6 </w:t>
      </w:r>
      <w:r w:rsidR="004A1CB3" w:rsidRPr="00930371">
        <w:rPr>
          <w:rFonts w:ascii="Times New Roman" w:hAnsi="Times New Roman" w:cs="Times New Roman"/>
          <w:sz w:val="28"/>
          <w:szCs w:val="28"/>
        </w:rPr>
        <w:t xml:space="preserve">Указаний №3210-У </w:t>
      </w:r>
      <w:r w:rsidR="004A1CB3" w:rsidRPr="009303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4A1CB3" w:rsidRPr="00930371">
        <w:rPr>
          <w:rFonts w:ascii="Times New Roman" w:hAnsi="Times New Roman" w:cs="Times New Roman"/>
          <w:sz w:val="28"/>
          <w:szCs w:val="28"/>
        </w:rPr>
        <w:t>нарушения заполнения формы №КО-4 (ОКУД 0310004), утвержденной Постановлением Госкомстата России от 18.08.1998 №88, а именно:</w:t>
      </w:r>
      <w:r w:rsidR="004A1CB3" w:rsidRPr="009303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ab/>
        <w:t>– не ведется титульный лист</w:t>
      </w:r>
      <w:r w:rsidRPr="00930371">
        <w:rPr>
          <w:rFonts w:ascii="Times New Roman" w:hAnsi="Times New Roman" w:cs="Times New Roman"/>
          <w:sz w:val="28"/>
          <w:szCs w:val="28"/>
        </w:rPr>
        <w:t xml:space="preserve"> кассовой книги (форма по </w:t>
      </w:r>
      <w:hyperlink r:id="rId25" w:history="1">
        <w:r w:rsidRPr="00930371">
          <w:rPr>
            <w:rFonts w:ascii="Times New Roman" w:hAnsi="Times New Roman" w:cs="Times New Roman"/>
            <w:sz w:val="28"/>
            <w:szCs w:val="28"/>
          </w:rPr>
          <w:t>ОКУД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</w:t>
      </w:r>
      <w:hyperlink r:id="rId26" w:history="1">
        <w:r w:rsidRPr="00930371">
          <w:rPr>
            <w:rFonts w:ascii="Times New Roman" w:hAnsi="Times New Roman" w:cs="Times New Roman"/>
            <w:sz w:val="28"/>
            <w:szCs w:val="28"/>
          </w:rPr>
          <w:t>0310004</w:t>
        </w:r>
      </w:hyperlink>
      <w:r w:rsidRPr="00930371">
        <w:rPr>
          <w:rFonts w:ascii="Times New Roman" w:hAnsi="Times New Roman" w:cs="Times New Roman"/>
          <w:sz w:val="28"/>
          <w:szCs w:val="28"/>
        </w:rPr>
        <w:t>), отсутствует наименование организации и период;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ab/>
        <w:t>– на л</w:t>
      </w:r>
      <w:r w:rsidRPr="00930371">
        <w:rPr>
          <w:rFonts w:ascii="Times New Roman" w:hAnsi="Times New Roman" w:cs="Times New Roman"/>
          <w:sz w:val="28"/>
          <w:szCs w:val="28"/>
        </w:rPr>
        <w:t>истах кассовой книги не указано какая применяется унифицированная форма: № КО-4 (форма по ОКУД 0310004), утверждена Постановлением Госкомстата России от 18.08.1998 № 88.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Указанные замечания отражались в акте предыдущей проверки КРК от 21.12.2015 года.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lastRenderedPageBreak/>
        <w:t>3</w:t>
      </w:r>
      <w:r w:rsidR="006C42F9">
        <w:rPr>
          <w:sz w:val="28"/>
          <w:szCs w:val="28"/>
        </w:rPr>
        <w:t>1</w:t>
      </w:r>
      <w:r w:rsidRPr="00930371">
        <w:rPr>
          <w:sz w:val="28"/>
          <w:szCs w:val="28"/>
        </w:rPr>
        <w:t xml:space="preserve">. В нарушение п.4.4 Указаний №3210-У на расходных и приходных кассовых документах весь период проверки отсутствуют печати (штампы) содержащие реквизиты, подтверждающие проведение кассовой операции. </w:t>
      </w:r>
    </w:p>
    <w:p w:rsidR="004A1CB3" w:rsidRPr="00930371" w:rsidRDefault="004A1CB3" w:rsidP="0093037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</w:t>
      </w:r>
      <w:r w:rsidR="006C42F9">
        <w:rPr>
          <w:rFonts w:ascii="Times New Roman" w:hAnsi="Times New Roman" w:cs="Times New Roman"/>
          <w:sz w:val="28"/>
          <w:szCs w:val="28"/>
        </w:rPr>
        <w:t>2</w:t>
      </w:r>
      <w:r w:rsidRPr="00930371">
        <w:rPr>
          <w:rFonts w:ascii="Times New Roman" w:hAnsi="Times New Roman" w:cs="Times New Roman"/>
          <w:sz w:val="28"/>
          <w:szCs w:val="28"/>
        </w:rPr>
        <w:t>. В целях наведения порядка в учете и отчетности, соблюдения кассовой дисциплины на предприятии издан приказ от 12.01.2015 №9.1-Пр об обеспечении выдачи подотчетных сумм 7 сотрудникам МП ПЖРО.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Проверкой установлено, что в 2015 году денежные средства в подотчет выдавались так же другим работникам МП ПЖРО, не указанным в Приказе от 12.01.2015 №9.1-Пр: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>– директору МП ПЖРО Платову А.И.;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>– заместителю директора МП ПЖРО Хрипакову В.С.;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>– главному специалисту инженеру МП ПЖРО Запевалову Ю.Н.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Приказ предприятия о выдаче денежных средств в подотчет данным работникам МП ПЖРО отсутствует.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t>3</w:t>
      </w:r>
      <w:r w:rsidR="006C42F9">
        <w:rPr>
          <w:sz w:val="28"/>
          <w:szCs w:val="28"/>
        </w:rPr>
        <w:t>3</w:t>
      </w:r>
      <w:r w:rsidRPr="00930371">
        <w:rPr>
          <w:sz w:val="28"/>
          <w:szCs w:val="28"/>
        </w:rPr>
        <w:t>. В 2015 году заявления о выдаче наличных денежных средств под отчет на расходы, связанные с осуществлением деятельности предприятия, не соответствуют требованиям, предусмотренным п.6.3 Указаний №3210-У, а именно:</w:t>
      </w:r>
    </w:p>
    <w:p w:rsidR="004A1CB3" w:rsidRPr="00930371" w:rsidRDefault="004A1CB3" w:rsidP="00930371">
      <w:pPr>
        <w:pStyle w:val="a7"/>
        <w:ind w:firstLine="0"/>
        <w:jc w:val="both"/>
        <w:rPr>
          <w:sz w:val="28"/>
          <w:szCs w:val="28"/>
        </w:rPr>
      </w:pPr>
      <w:r w:rsidRPr="00930371">
        <w:rPr>
          <w:spacing w:val="-1"/>
          <w:sz w:val="28"/>
          <w:szCs w:val="28"/>
        </w:rPr>
        <w:t xml:space="preserve">– </w:t>
      </w:r>
      <w:r w:rsidRPr="00930371">
        <w:rPr>
          <w:sz w:val="28"/>
          <w:szCs w:val="28"/>
        </w:rPr>
        <w:t>отсутствует запись о сроке, на который разрешается выдать наличные деньги из кассы предприятия.</w:t>
      </w:r>
      <w:r w:rsidRPr="00930371">
        <w:rPr>
          <w:sz w:val="28"/>
          <w:szCs w:val="28"/>
        </w:rPr>
        <w:tab/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</w:t>
      </w:r>
      <w:r w:rsidR="006C42F9">
        <w:rPr>
          <w:rFonts w:ascii="Times New Roman" w:hAnsi="Times New Roman" w:cs="Times New Roman"/>
          <w:sz w:val="28"/>
          <w:szCs w:val="28"/>
        </w:rPr>
        <w:t>4</w:t>
      </w:r>
      <w:r w:rsidRPr="00930371">
        <w:rPr>
          <w:rFonts w:ascii="Times New Roman" w:hAnsi="Times New Roman" w:cs="Times New Roman"/>
          <w:sz w:val="28"/>
          <w:szCs w:val="28"/>
        </w:rPr>
        <w:t xml:space="preserve">. Проверкой авансовых отчетов за 2015 год установлены нарушения Указаний по применению и заполнению унифицированной формы «Авансовый отчет», утвержденных Постановлением Госкомстата России от 01.08.2001 №55 по заполнению авансовых отчетов, как со стороны подотчетных лиц, так и со стороны бухгалтерии, а именно: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отсутствует нумерация в авансовых отчетах и отсутствует дата в ряде авансовых отчетов января 2015 года;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отсутствует дата утверждения руководителем авансового отчета в январе 2015 года;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отсутствует подпись главного бухгалтера Седовой Н.А. в авансовых отчетах подотчетных лиц за январь – февраль 2015 года (главного механика Киселева А.Д.);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не заполняется отдельными подотчетными лицами лицевая сторона авансовых отчётов, а именно, не указывается структурное подразделение (в январе 2015г.);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указывается табельный номер (во всех авансовых отчетах за январь – февраль 2015 года);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указывается профессия (должность) (Варламкина Л.Д. в январе 2015г.);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указано назначение аванса (Киселев А.Д., Варламкина Л.Д. за январь – февраль 2015 года);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указывается </w:t>
      </w:r>
      <w:r w:rsidRPr="00930371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прилагаемых документов, а также количество листов в этих документах </w:t>
      </w:r>
      <w:r w:rsidRPr="00930371">
        <w:rPr>
          <w:rFonts w:ascii="Times New Roman" w:hAnsi="Times New Roman" w:cs="Times New Roman"/>
          <w:sz w:val="28"/>
          <w:szCs w:val="28"/>
        </w:rPr>
        <w:t xml:space="preserve">(во всех авансовых отчетах за январь – февраль 2015 года);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нет подписи главного бухгалтера Седовой Н.А. (в январе 2015г. в 16 авансовых отчетах; в феврале 2015г. в 10 авансовых отчетах); 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на лицевой части отчетов</w:t>
      </w: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заполнена расписка (принят к проверке авансовый отчет, сумма, подпись бухгалтера) во всех авансовых отчетах за январь – февраль 2015 года);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на оборотной стороне формы АО-1 заполняются не все реквизиты подотчетными лицами в отдельных авансовых отчетах за январь – февраль 2015 года, а именно: документы, приложенные к авансовым отчетам, не нумеруются в порядке их записи; не указываются номера документов (номер кассового чека и так далее) подтверждающий производственные расходы; кому, за что и по какому документу уплачено (счету, чеку ККМ, счету-фактуре, товарному чеку и так далее);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ab/>
        <w:t>–</w:t>
      </w:r>
      <w:r w:rsidRPr="00930371">
        <w:rPr>
          <w:rFonts w:ascii="Times New Roman" w:hAnsi="Times New Roman" w:cs="Times New Roman"/>
          <w:sz w:val="28"/>
          <w:szCs w:val="28"/>
        </w:rPr>
        <w:t xml:space="preserve"> документы, приложенные к авансовым отчетам, не нумеруются в порядке их записи на оборотной стороне формы авансового отчета и небольшие документы (чеки ККМ, билеты за проезд) не приклеивают на лист формата А-4.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В результате авансовые отчеты подотчетных лиц за январь – февраль 2015 года не соответствуют вышеуказанным требованиям и бухгалтерией к проверке и учету не должны приниматься.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Аналогичные нарушения были отражены в акте проверки КРК от 21.12.2015 года.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Style w:val="a6"/>
          <w:rFonts w:ascii="Times New Roman" w:hAnsi="Times New Roman" w:cs="Times New Roman"/>
          <w:sz w:val="28"/>
          <w:szCs w:val="28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Исходя, из изложенного следует, что главный бухгалтер МП ПЖРО Седова Н.А. (в должности главного бухгалтера по 13.02.2015 года) должным образом не проверяла и не осуществляла контроль по заполнению авансовых отчетов подотчетными лицами, а также не возвращала их подотчетным лицам для оформления надлежащим образом.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</w:t>
      </w:r>
      <w:r w:rsidR="006C42F9">
        <w:rPr>
          <w:rFonts w:ascii="Times New Roman" w:hAnsi="Times New Roman" w:cs="Times New Roman"/>
          <w:sz w:val="28"/>
          <w:szCs w:val="28"/>
        </w:rPr>
        <w:t>5</w:t>
      </w:r>
      <w:r w:rsidRPr="00930371">
        <w:rPr>
          <w:rFonts w:ascii="Times New Roman" w:hAnsi="Times New Roman" w:cs="Times New Roman"/>
          <w:sz w:val="28"/>
          <w:szCs w:val="28"/>
        </w:rPr>
        <w:t>. Проверкой правильности оформления заключенных договоров бытового подряда, договоров оказания услуг, актов сдачи – приемки работ с физическими лицами установлено, что указанные документы не соответствуют установленным требованиям Гражданского кодекса Российской Федерации, а именно: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 xml:space="preserve">а) не указаны на каких объектах конкретно выполнены работы, то есть результат выполненной работы не конкретизирован (не указан адрес, где осуществляется выполнение работ), в нарушение абз.2 п.1 ст.432 ГК РФ и п.1 ст.703 ГК РФ (договора бытового </w:t>
      </w:r>
      <w:r w:rsidR="00BA0B00" w:rsidRPr="00930371">
        <w:rPr>
          <w:sz w:val="28"/>
          <w:szCs w:val="28"/>
        </w:rPr>
        <w:t>подряда и</w:t>
      </w:r>
      <w:r w:rsidRPr="00930371">
        <w:rPr>
          <w:sz w:val="28"/>
          <w:szCs w:val="28"/>
        </w:rPr>
        <w:t xml:space="preserve"> договора оказания услуг</w:t>
      </w:r>
      <w:r w:rsidR="006C42F9">
        <w:rPr>
          <w:sz w:val="28"/>
          <w:szCs w:val="28"/>
        </w:rPr>
        <w:t>)</w:t>
      </w:r>
      <w:r w:rsidRPr="00930371">
        <w:rPr>
          <w:sz w:val="28"/>
          <w:szCs w:val="28"/>
        </w:rPr>
        <w:t>.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color w:val="FF0000"/>
          <w:sz w:val="28"/>
          <w:szCs w:val="28"/>
          <w:u w:val="single"/>
        </w:rPr>
      </w:pPr>
      <w:r w:rsidRPr="00930371">
        <w:rPr>
          <w:sz w:val="28"/>
          <w:szCs w:val="28"/>
        </w:rPr>
        <w:tab/>
        <w:t>Не во всех актах сдачи – приемки работ указано местонахождение, где осуществляется выполнение работ (акты выполненных работ без номера:</w:t>
      </w:r>
      <w:r w:rsidRPr="00930371">
        <w:rPr>
          <w:color w:val="FF0000"/>
          <w:sz w:val="28"/>
          <w:szCs w:val="28"/>
        </w:rPr>
        <w:t xml:space="preserve"> </w:t>
      </w:r>
      <w:r w:rsidRPr="00930371">
        <w:rPr>
          <w:sz w:val="28"/>
          <w:szCs w:val="28"/>
        </w:rPr>
        <w:t xml:space="preserve">с Орловым А.А. от 31.03.2015г.; Бирюковой И.Н. без даты за апрель 2015г.; 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 xml:space="preserve">б) не оговорено распределение рисков между сторонами (ст. 705 ГК РФ); 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>в) не предусмотрена ответственность подрядчика за ненадлежащее качество работы (ст. 723 ГК РФ);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>г) не указаны условия приемки заказчиком работы, выполненной подрядчиком (ст. 720 ГК РФ);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930371">
        <w:rPr>
          <w:sz w:val="28"/>
          <w:szCs w:val="28"/>
        </w:rPr>
        <w:lastRenderedPageBreak/>
        <w:tab/>
        <w:t>д) не указаны у</w:t>
      </w:r>
      <w:r w:rsidRPr="00930371">
        <w:rPr>
          <w:rFonts w:eastAsiaTheme="minorHAnsi"/>
          <w:bCs/>
          <w:sz w:val="28"/>
          <w:szCs w:val="28"/>
          <w:lang w:eastAsia="en-US"/>
        </w:rPr>
        <w:t>словия о качестве работы,</w:t>
      </w:r>
      <w:r w:rsidRPr="00930371">
        <w:rPr>
          <w:rFonts w:eastAsiaTheme="minorHAnsi"/>
          <w:sz w:val="28"/>
          <w:szCs w:val="28"/>
          <w:lang w:eastAsia="en-US"/>
        </w:rPr>
        <w:t xml:space="preserve"> определяющие свойства результата выполненной работы  (</w:t>
      </w:r>
      <w:hyperlink r:id="rId27" w:history="1">
        <w:r w:rsidRPr="00930371">
          <w:rPr>
            <w:rFonts w:eastAsiaTheme="minorHAnsi"/>
            <w:sz w:val="28"/>
            <w:szCs w:val="28"/>
            <w:lang w:eastAsia="en-US"/>
          </w:rPr>
          <w:t>ст. 721</w:t>
        </w:r>
      </w:hyperlink>
      <w:r w:rsidRPr="00930371">
        <w:rPr>
          <w:rFonts w:eastAsiaTheme="minorHAnsi"/>
          <w:sz w:val="28"/>
          <w:szCs w:val="28"/>
          <w:lang w:eastAsia="en-US"/>
        </w:rPr>
        <w:t xml:space="preserve">, </w:t>
      </w:r>
      <w:hyperlink r:id="rId28" w:history="1">
        <w:r w:rsidRPr="00930371">
          <w:rPr>
            <w:rFonts w:eastAsiaTheme="minorHAnsi"/>
            <w:sz w:val="28"/>
            <w:szCs w:val="28"/>
            <w:lang w:eastAsia="en-US"/>
          </w:rPr>
          <w:t>п. 1 ст. 702</w:t>
        </w:r>
      </w:hyperlink>
      <w:r w:rsidRPr="00930371">
        <w:rPr>
          <w:rFonts w:eastAsiaTheme="minorHAnsi"/>
          <w:sz w:val="28"/>
          <w:szCs w:val="28"/>
          <w:lang w:eastAsia="en-US"/>
        </w:rPr>
        <w:t xml:space="preserve">, </w:t>
      </w:r>
      <w:hyperlink r:id="rId29" w:history="1">
        <w:r w:rsidRPr="00930371">
          <w:rPr>
            <w:rFonts w:eastAsiaTheme="minorHAnsi"/>
            <w:sz w:val="28"/>
            <w:szCs w:val="28"/>
            <w:lang w:eastAsia="en-US"/>
          </w:rPr>
          <w:t>п. 1 ст. 703</w:t>
        </w:r>
      </w:hyperlink>
      <w:r w:rsidRPr="00930371">
        <w:rPr>
          <w:rFonts w:eastAsiaTheme="minorHAnsi"/>
          <w:sz w:val="28"/>
          <w:szCs w:val="28"/>
          <w:lang w:eastAsia="en-US"/>
        </w:rPr>
        <w:t xml:space="preserve"> ГК РФ);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е) в проверяемом периоде все договора бытового подряда, договора оказания услуг не имеют порядкового номера (не пронумерованы), что предусмотрено формой договора подряда;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>ё) в проверяемом периоде все акты о приемке выполненных работ не имеют порядкового номера (не пронумерованы);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</w:rPr>
      </w:pPr>
      <w:r w:rsidRPr="00930371">
        <w:rPr>
          <w:sz w:val="28"/>
          <w:szCs w:val="28"/>
        </w:rPr>
        <w:tab/>
        <w:t>ж) Согласно п.1 ст.422 ГК РФ договор должен соответствовать обязательным для сторон правилам, установленным законом и иными правовыми актами, действующим в момент его заключения.</w:t>
      </w:r>
    </w:p>
    <w:p w:rsidR="004A1CB3" w:rsidRPr="00930371" w:rsidRDefault="004A1CB3" w:rsidP="00930371">
      <w:pPr>
        <w:pStyle w:val="af0"/>
        <w:shd w:val="clear" w:color="auto" w:fill="FFFFFF"/>
        <w:ind w:left="0"/>
        <w:jc w:val="both"/>
        <w:rPr>
          <w:sz w:val="28"/>
          <w:szCs w:val="28"/>
          <w:u w:val="single"/>
        </w:rPr>
      </w:pPr>
      <w:r w:rsidRPr="00930371">
        <w:rPr>
          <w:sz w:val="28"/>
          <w:szCs w:val="28"/>
        </w:rPr>
        <w:tab/>
        <w:t>В нарушение п. 2 ст. 9 Федерального закона от 06.12.2011 №   402-ФЗ «О бухгалтерском учете» (далее - Закона № 402-ФЗ) в договорах бытового подряда, договорах оказания услуг и актах выполненных работ к ним реквизиты «заказчика» с расшифровкой подписей «заказчиков» и реквизиты «исполнителя» не заполнялись должным образом, не указывались вышеуказанные сведения.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В проверяемом периоде в МП ПЖРО не осуществлялся должный контроль за правильностью оформления договоров бытового подряда, договоров оказания услуг с физическими лицами и за правильностью оформления актов о приемке выполненных работ.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Проверкой правильности оформления счетов на оплату по платным услугам физическим лицам установлено, что счета на оплату за январь-апрель 2015 года составлены с нарушением требований к оформлению первичных учетных документов, согласно которым обязательным является отражение в первичном учетном документе содержания факта хозяйственной жизни (</w:t>
      </w:r>
      <w:hyperlink r:id="rId30" w:history="1">
        <w:r w:rsidRPr="00930371">
          <w:rPr>
            <w:rFonts w:ascii="Times New Roman" w:hAnsi="Times New Roman" w:cs="Times New Roman"/>
            <w:sz w:val="28"/>
            <w:szCs w:val="28"/>
          </w:rPr>
          <w:t>п. 4 ч. 2 ст. 9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Закона № 402-ФЗ), выставленные счета на оплату, не содержат все существенные условия договора, (</w:t>
      </w:r>
      <w:hyperlink r:id="rId31" w:history="1">
        <w:r w:rsidRPr="00930371">
          <w:rPr>
            <w:rFonts w:ascii="Times New Roman" w:hAnsi="Times New Roman" w:cs="Times New Roman"/>
            <w:sz w:val="28"/>
            <w:szCs w:val="28"/>
          </w:rPr>
          <w:t>п. 1 ст. 160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930371">
          <w:rPr>
            <w:rFonts w:ascii="Times New Roman" w:hAnsi="Times New Roman" w:cs="Times New Roman"/>
            <w:sz w:val="28"/>
            <w:szCs w:val="28"/>
          </w:rPr>
          <w:t>п. 3 ст. 434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ГК РФ), а именно: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1) не указывается в счетах на оплату конкретный покупатель, предприятием по данному реквизиту указано «Население»;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2) не указывается в счетах на оплату местонахождение, где осуществляется выполнение работ, оказание услуг (счета на оплату в январе 2015 года по «Содержанию и текущему ремонту нежилого помещения»;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3) не указывается в счетах на оплату конкретные оказываемые платные услуги (счета на оплату по «Содержанию и текущему ремонту нежилого помещения» за январь 2015 года;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A0B0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30371">
        <w:rPr>
          <w:rFonts w:ascii="Times New Roman" w:hAnsi="Times New Roman" w:cs="Times New Roman"/>
          <w:sz w:val="28"/>
          <w:szCs w:val="28"/>
        </w:rPr>
        <w:t>4) не заполняется в счетах на оплату реквизит «Товары (работы, услуги)» за январь 2015 года.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i/>
          <w:sz w:val="28"/>
          <w:szCs w:val="28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 xml:space="preserve">Исходя, из изложенного следует, что счета на оплату не соответствуют установленным требованиям </w:t>
      </w:r>
      <w:hyperlink r:id="rId33" w:history="1">
        <w:r w:rsidRPr="00930371">
          <w:rPr>
            <w:rFonts w:ascii="Times New Roman" w:hAnsi="Times New Roman" w:cs="Times New Roman"/>
            <w:sz w:val="28"/>
            <w:szCs w:val="28"/>
          </w:rPr>
          <w:t>п. 4 ч. 2 ст. 9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Закона № 402-ФЗ и </w:t>
      </w:r>
      <w:hyperlink r:id="rId34" w:history="1">
        <w:r w:rsidRPr="00930371">
          <w:rPr>
            <w:rFonts w:ascii="Times New Roman" w:hAnsi="Times New Roman" w:cs="Times New Roman"/>
            <w:sz w:val="28"/>
            <w:szCs w:val="28"/>
          </w:rPr>
          <w:t>п. 1 ст. 160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930371">
          <w:rPr>
            <w:rFonts w:ascii="Times New Roman" w:hAnsi="Times New Roman" w:cs="Times New Roman"/>
            <w:sz w:val="28"/>
            <w:szCs w:val="28"/>
          </w:rPr>
          <w:t>п. 3 ст. 434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ГК РФ.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3</w:t>
      </w:r>
      <w:r w:rsidR="00BA0B00">
        <w:rPr>
          <w:rFonts w:ascii="Times New Roman" w:hAnsi="Times New Roman" w:cs="Times New Roman"/>
          <w:sz w:val="28"/>
          <w:szCs w:val="28"/>
        </w:rPr>
        <w:t>6</w:t>
      </w:r>
      <w:r w:rsidRPr="00930371">
        <w:rPr>
          <w:rFonts w:ascii="Times New Roman" w:hAnsi="Times New Roman" w:cs="Times New Roman"/>
          <w:sz w:val="28"/>
          <w:szCs w:val="28"/>
        </w:rPr>
        <w:t>. Бухгалтерский учет на предприятии в проверяемом периоде осуществлялся на основании «Положения об учетной политике МП ПЖРО</w:t>
      </w:r>
      <w:r w:rsidRPr="0093037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930371">
        <w:rPr>
          <w:rFonts w:ascii="Times New Roman" w:hAnsi="Times New Roman" w:cs="Times New Roman"/>
          <w:sz w:val="28"/>
          <w:szCs w:val="28"/>
        </w:rPr>
        <w:t>2015 год»</w:t>
      </w:r>
      <w:r w:rsidRPr="0093037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930371">
        <w:rPr>
          <w:rFonts w:ascii="Times New Roman" w:hAnsi="Times New Roman" w:cs="Times New Roman"/>
          <w:sz w:val="28"/>
          <w:szCs w:val="28"/>
        </w:rPr>
        <w:t>утвержденного директором МП ПЖРО</w:t>
      </w:r>
      <w:r w:rsidRPr="00930371">
        <w:rPr>
          <w:rFonts w:ascii="Times New Roman" w:hAnsi="Times New Roman" w:cs="Times New Roman"/>
          <w:color w:val="000000"/>
          <w:sz w:val="28"/>
          <w:szCs w:val="28"/>
        </w:rPr>
        <w:t xml:space="preserve"> 31</w:t>
      </w:r>
      <w:r w:rsidRPr="00930371">
        <w:rPr>
          <w:rFonts w:ascii="Times New Roman" w:hAnsi="Times New Roman" w:cs="Times New Roman"/>
          <w:sz w:val="28"/>
          <w:szCs w:val="28"/>
        </w:rPr>
        <w:t xml:space="preserve">.12.2014 года. 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Замечания к нормативно-правовому акту:</w:t>
      </w:r>
    </w:p>
    <w:p w:rsidR="004A1CB3" w:rsidRPr="00930371" w:rsidRDefault="004A1CB3" w:rsidP="0093037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lastRenderedPageBreak/>
        <w:tab/>
        <w:t>а) предприятием пунктом 2.5 Положения предусмотрено право подписывать первичные учетные документы: Коноховым В.В.; Седовой Н.А. Данное положение в 2015 году не актуально и не соответствует действительному положению - руководителем предприятия с 05.11.2014 года является Платов А.И.; главным бухгалтером - Козлова Т.И. с 24.02.2015 года. Изменений в учетную политику за 2015 год МП ПЖРО не вносило;</w:t>
      </w:r>
    </w:p>
    <w:p w:rsidR="004A1CB3" w:rsidRPr="00930371" w:rsidRDefault="004A1CB3" w:rsidP="00930371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б) предприятием неправомерно пунктом 2.11 Положения предусмотрено оформление бухгалтерской отчетности с использованием форм бухгалтерского баланса и отчета о прибылях и убытках субъектов малого предпринимательства (п.6.1 Приказа Минфина России от 02.07.2010 №66н)</w:t>
      </w:r>
      <w:r w:rsidRPr="009303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Муниципальное предприятие не относится к субъектам малого предпринимательства, так как не соответствует критериям, установленным ч. 1.1 ст. 4 Федерального закона от 24.07. 2007 №209-ФЗ «О развитии малого и среднего предпринимательства в Российской Федерации», а именно </w:t>
      </w:r>
      <w:r w:rsidRPr="00930371">
        <w:rPr>
          <w:rFonts w:ascii="Times New Roman" w:hAnsi="Times New Roman" w:cs="Times New Roman"/>
          <w:sz w:val="28"/>
          <w:szCs w:val="28"/>
        </w:rPr>
        <w:t xml:space="preserve">суммарная доля участия муниципального образования в уставном капитале предприятия составляет сто процентов. 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В соответствии с п.1 ст. 26 Федерального закона от 14.11.2002 года № 161-ФЗ «О государственных и муниципальных унитарных предприятиях» бухгалтерская отчетность унитарного предприятия в случаях, определенных собственником имущества унитарного предприятия, подлежит обязательной ежегодной аудиторской проверке независимым аудитором.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Согласно пп.1 п.5 ст.6 Федерального закона от 06.12.2011 №402-ФЗ «О бухгалтерском учете» организации, бухгалтерская (финансовая) отчетность которых, подлежит обязательному аудиту в соответствии с законодательством Российской Федерации, не применяют упрощенные способы ведения бухгалтерского учета, включая упрощенную бухгалтерскую (финансовую) отчетность.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в) В соответствии с </w:t>
      </w:r>
      <w:hyperlink r:id="rId36" w:history="1">
        <w:r w:rsidRPr="00930371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Приказа Минфина России от 02.07.2010 № 66н «О формах бухгалтерской отчетности организаций» Пояснения к Бухгалтерскому балансу и Отчету о финансовых результатах оформляются в табличной или текстовой форме; при этом содержание Пояснений, оформленных в табличной форме, определяется организациями самостоятельно с учетом </w:t>
      </w:r>
      <w:hyperlink r:id="rId37" w:history="1">
        <w:r w:rsidRPr="00930371">
          <w:rPr>
            <w:rFonts w:ascii="Times New Roman" w:hAnsi="Times New Roman" w:cs="Times New Roman"/>
            <w:sz w:val="28"/>
            <w:szCs w:val="28"/>
          </w:rPr>
          <w:t>Приложения № 3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к Приказу Минфина России от 02.07.2010 № 66н.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bCs/>
          <w:sz w:val="28"/>
          <w:szCs w:val="28"/>
        </w:rPr>
        <w:tab/>
        <w:t xml:space="preserve">Проверкой установлено что, </w:t>
      </w:r>
      <w:r w:rsidRPr="00930371">
        <w:rPr>
          <w:rFonts w:ascii="Times New Roman" w:hAnsi="Times New Roman" w:cs="Times New Roman"/>
          <w:sz w:val="28"/>
          <w:szCs w:val="28"/>
        </w:rPr>
        <w:t xml:space="preserve">предприятием, в нарушение п.п.5 п.5 ст.6, </w:t>
      </w:r>
      <w:hyperlink r:id="rId38" w:history="1">
        <w:r w:rsidRPr="00930371">
          <w:rPr>
            <w:rFonts w:ascii="Times New Roman" w:hAnsi="Times New Roman" w:cs="Times New Roman"/>
            <w:sz w:val="28"/>
            <w:szCs w:val="28"/>
          </w:rPr>
          <w:t>ч. 1 ст. 14</w:t>
        </w:r>
      </w:hyperlink>
      <w:r w:rsidRPr="00930371">
        <w:rPr>
          <w:rFonts w:ascii="Times New Roman" w:hAnsi="Times New Roman" w:cs="Times New Roman"/>
          <w:sz w:val="28"/>
          <w:szCs w:val="28"/>
        </w:rPr>
        <w:t xml:space="preserve"> Федерального закона от 06.12.2011 №402-ФЗ «О бухгалтерском учете», в представленной годовой бухгалтерской отчетности предприятия за 2015 год отсутствует обязательная к предоставлению форма: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пояснение к бухгалтерскому балансу и отчету о финансовых результатах.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г) В учетной политике для целей бухгалтерского учета предприятия отсутствует: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порядок и сроки составления и предоставления годовой бухгалтерской отчетности;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 перечень (состав) годовой бухгалтерской отчетности;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lastRenderedPageBreak/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не предусмотрено утверждение годовой бухгалтерской отчетности собственником имущества.  </w:t>
      </w:r>
    </w:p>
    <w:p w:rsidR="004A1CB3" w:rsidRPr="00930371" w:rsidRDefault="004A1CB3" w:rsidP="0093037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В соответствии с п.1 ст. 20 Федерального закона от 14.11.2002 года № 161-ФЗ «О государственных и муниципальных унитарных предприятиях» собственник имущества унитарного предприятия в отношении предприятия: 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определяет порядок составления, утверждения и установления показателей планов (программы) финансово-хозяйственной деятельности (п.п.3);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утверждает бухгалтерскую отчетность и отчеты унитарного предприятия (п.п.9);</w:t>
      </w:r>
    </w:p>
    <w:p w:rsidR="004A1CB3" w:rsidRPr="00930371" w:rsidRDefault="004A1CB3" w:rsidP="009303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утверждает показатели экономической эффективности деятельности унитарного предприятия (п.п.12);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pacing w:val="-1"/>
          <w:sz w:val="28"/>
          <w:szCs w:val="28"/>
        </w:rPr>
        <w:t xml:space="preserve">– </w:t>
      </w:r>
      <w:r w:rsidRPr="00930371">
        <w:rPr>
          <w:rFonts w:ascii="Times New Roman" w:hAnsi="Times New Roman" w:cs="Times New Roman"/>
          <w:sz w:val="28"/>
          <w:szCs w:val="28"/>
        </w:rPr>
        <w:t>принимает решения о проведении аудиторских проверок, утверждает аудитора и определяет размер оплаты его услуг (п.п.16).</w:t>
      </w:r>
    </w:p>
    <w:p w:rsidR="004A1CB3" w:rsidRPr="00930371" w:rsidRDefault="004A1CB3" w:rsidP="009303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В нарушение вышеуказанных норм Федерального закона № 161-ФЗ и ст.4 Устава предприятия, порядок составления, утверждения и установления показателей планов (программы) финансово-хозяйственной деятельности на муниципальном уровне не утверждался, бухгалтерская отчетность предприятия с Учредителем не согласовывалась, показатели эффективности деятельности унитарного предприятия не утверждались.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t>3</w:t>
      </w:r>
      <w:r w:rsidR="00BA0B00">
        <w:rPr>
          <w:sz w:val="28"/>
          <w:szCs w:val="28"/>
        </w:rPr>
        <w:t>7</w:t>
      </w:r>
      <w:r w:rsidRPr="00930371">
        <w:rPr>
          <w:sz w:val="28"/>
          <w:szCs w:val="28"/>
        </w:rPr>
        <w:t xml:space="preserve">. МП ПЖРО в нарушение п. 2 ст. 16 Федерального закона от 14.11.2002 №161 – ФЗ и п. 3.11 Устава фонды: резервный, развития производства, экономического стимулирования в проверяемом периоде не формировало. </w:t>
      </w:r>
      <w:r w:rsidRPr="00930371">
        <w:rPr>
          <w:sz w:val="28"/>
          <w:szCs w:val="28"/>
        </w:rPr>
        <w:tab/>
        <w:t>25% прибыли предприятия в бюджет муниципального образования «Вяземский район» Смоленской области фактически перечислило по итогам 2015 года в сумме 31875,00 рублей, согласно платежного поручения от 20.04.2016 №233.</w:t>
      </w:r>
    </w:p>
    <w:p w:rsidR="004A1CB3" w:rsidRPr="00930371" w:rsidRDefault="004A1CB3" w:rsidP="009303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3</w:t>
      </w:r>
      <w:r w:rsidR="00BA0B00">
        <w:rPr>
          <w:rFonts w:ascii="Times New Roman" w:hAnsi="Times New Roman" w:cs="Times New Roman"/>
          <w:sz w:val="28"/>
          <w:szCs w:val="28"/>
        </w:rPr>
        <w:t>8</w:t>
      </w:r>
      <w:r w:rsidRPr="00930371">
        <w:rPr>
          <w:rFonts w:ascii="Times New Roman" w:hAnsi="Times New Roman" w:cs="Times New Roman"/>
          <w:sz w:val="28"/>
          <w:szCs w:val="28"/>
        </w:rPr>
        <w:t xml:space="preserve">. По данным проверки предприятием в проверяемом периоде необоснованно отнесены на производственные затраты, следующие расходы:   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– в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нарушение ст. 16 </w:t>
      </w:r>
      <w:r w:rsidRPr="00930371">
        <w:rPr>
          <w:rFonts w:ascii="Times New Roman" w:hAnsi="Times New Roman" w:cs="Times New Roman"/>
          <w:sz w:val="28"/>
          <w:szCs w:val="28"/>
        </w:rPr>
        <w:t xml:space="preserve">Федерального закона от 14.11.2002 №161-ФЗ,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п.3.11 Устава, п.</w:t>
      </w:r>
      <w:r w:rsidRPr="00930371">
        <w:rPr>
          <w:rFonts w:ascii="Times New Roman" w:hAnsi="Times New Roman" w:cs="Times New Roman"/>
          <w:sz w:val="28"/>
          <w:szCs w:val="28"/>
        </w:rPr>
        <w:t>2.6. Положения о премировании работников МП ПЖРО, п. 2.5. Положения о выплате материальной помощи работникам МП ПЖРО утвержденных 01.04.2015 года,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всего в 2015 году </w:t>
      </w:r>
      <w:r w:rsidRPr="00930371">
        <w:rPr>
          <w:rFonts w:ascii="Times New Roman" w:hAnsi="Times New Roman" w:cs="Times New Roman"/>
          <w:sz w:val="28"/>
          <w:szCs w:val="28"/>
        </w:rPr>
        <w:t xml:space="preserve">на расходы предприятия неправомерно отнесены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выплаты по единовременному </w:t>
      </w:r>
      <w:r w:rsidRPr="00930371">
        <w:rPr>
          <w:rFonts w:ascii="Times New Roman" w:hAnsi="Times New Roman" w:cs="Times New Roman"/>
          <w:sz w:val="28"/>
          <w:szCs w:val="28"/>
        </w:rPr>
        <w:t xml:space="preserve">поощрению работников предприятия и выплаты материальной помощи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МП ПЖРО в сумме </w:t>
      </w:r>
      <w:r w:rsidRPr="00930371">
        <w:rPr>
          <w:rStyle w:val="a6"/>
          <w:rFonts w:ascii="Times New Roman" w:hAnsi="Times New Roman" w:cs="Times New Roman"/>
          <w:i/>
          <w:sz w:val="28"/>
          <w:szCs w:val="28"/>
        </w:rPr>
        <w:t xml:space="preserve">181400,00 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>рублей</w:t>
      </w:r>
      <w:r w:rsidRPr="00930371">
        <w:rPr>
          <w:rFonts w:ascii="Times New Roman" w:hAnsi="Times New Roman" w:cs="Times New Roman"/>
          <w:sz w:val="28"/>
          <w:szCs w:val="28"/>
        </w:rPr>
        <w:t>;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– необоснованные выплаты дополнительной заработной платы работникам ИТР включенные в затраты на оплату труда за дополнительный объем работ по обслуживанию и ведению учета в ООО ПЖРО составили за январь 2015 года в сумме </w:t>
      </w:r>
      <w:r w:rsidRPr="00930371">
        <w:rPr>
          <w:rFonts w:ascii="Times New Roman" w:hAnsi="Times New Roman" w:cs="Times New Roman"/>
          <w:i/>
          <w:sz w:val="28"/>
          <w:szCs w:val="28"/>
        </w:rPr>
        <w:t>28000,00 рублей,</w:t>
      </w:r>
      <w:r w:rsidRPr="00930371">
        <w:rPr>
          <w:rFonts w:ascii="Times New Roman" w:hAnsi="Times New Roman" w:cs="Times New Roman"/>
          <w:sz w:val="28"/>
          <w:szCs w:val="28"/>
        </w:rPr>
        <w:t xml:space="preserve"> в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 нарушение </w:t>
      </w:r>
      <w:r w:rsidRPr="00930371">
        <w:rPr>
          <w:rFonts w:ascii="Times New Roman" w:hAnsi="Times New Roman" w:cs="Times New Roman"/>
          <w:sz w:val="28"/>
          <w:szCs w:val="28"/>
        </w:rPr>
        <w:t>приказа от 05.11.2014 №232.5-Пр</w:t>
      </w:r>
      <w:r w:rsidRPr="00930371">
        <w:rPr>
          <w:rStyle w:val="a6"/>
          <w:rFonts w:ascii="Times New Roman" w:hAnsi="Times New Roman" w:cs="Times New Roman"/>
          <w:sz w:val="28"/>
          <w:szCs w:val="28"/>
        </w:rPr>
        <w:t xml:space="preserve">. </w:t>
      </w:r>
    </w:p>
    <w:p w:rsidR="004A1CB3" w:rsidRPr="00930371" w:rsidRDefault="004A1CB3" w:rsidP="0093037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В нарушение ст. 25 Федерального закона «О государственных и муниципальных унитарных предприятиях» от 14.11.2002 №161-ФЗ в проверяемом периоде руководство предприятия не всегда действовало </w:t>
      </w:r>
      <w:r w:rsidRPr="00930371">
        <w:rPr>
          <w:rFonts w:ascii="Times New Roman" w:hAnsi="Times New Roman" w:cs="Times New Roman"/>
          <w:sz w:val="28"/>
          <w:szCs w:val="28"/>
        </w:rPr>
        <w:lastRenderedPageBreak/>
        <w:t>добросовестно и в интересах предприятия, а также в результате своих действий (бездействия) увеличило расходы предприятия, а именно:</w:t>
      </w:r>
    </w:p>
    <w:p w:rsidR="004A1CB3" w:rsidRPr="00930371" w:rsidRDefault="004A1CB3" w:rsidP="0093037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 xml:space="preserve">– допущены неэффективные, необоснованные расходы отнесенные на затраты предприятия по оплате пени, штрафов, за нарушения п.1 ст.47 Федерального закона от 24.07.2009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в сумме </w:t>
      </w:r>
      <w:r w:rsidRPr="00930371">
        <w:rPr>
          <w:rFonts w:ascii="Times New Roman" w:hAnsi="Times New Roman" w:cs="Times New Roman"/>
          <w:i/>
          <w:sz w:val="28"/>
          <w:szCs w:val="28"/>
        </w:rPr>
        <w:t>11580,44</w:t>
      </w:r>
      <w:r w:rsidRPr="00930371">
        <w:rPr>
          <w:rFonts w:ascii="Times New Roman" w:hAnsi="Times New Roman" w:cs="Times New Roman"/>
          <w:sz w:val="28"/>
          <w:szCs w:val="28"/>
        </w:rPr>
        <w:t xml:space="preserve"> рублей (п. 7.1.2. акта).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0371">
        <w:rPr>
          <w:rFonts w:ascii="Times New Roman" w:hAnsi="Times New Roman" w:cs="Times New Roman"/>
          <w:sz w:val="28"/>
          <w:szCs w:val="28"/>
        </w:rPr>
        <w:t>В результате завышены расходы предприятия на общую сумму 220980,44 рублей.</w:t>
      </w:r>
    </w:p>
    <w:p w:rsidR="004A1CB3" w:rsidRPr="00930371" w:rsidRDefault="004A1CB3" w:rsidP="00040D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3</w:t>
      </w:r>
      <w:r w:rsidR="00BA0B00">
        <w:rPr>
          <w:rFonts w:ascii="Times New Roman" w:hAnsi="Times New Roman" w:cs="Times New Roman"/>
          <w:sz w:val="28"/>
          <w:szCs w:val="28"/>
        </w:rPr>
        <w:t>9</w:t>
      </w:r>
      <w:r w:rsidRPr="00930371">
        <w:rPr>
          <w:rFonts w:ascii="Times New Roman" w:hAnsi="Times New Roman" w:cs="Times New Roman"/>
          <w:sz w:val="28"/>
          <w:szCs w:val="28"/>
        </w:rPr>
        <w:t>. В соответствии с Бухгалтерской (финансовой) отчетностью, предоставленной предприятием, чистая прибыль составила за 2015 год – 127 тыс. рублей.</w:t>
      </w:r>
    </w:p>
    <w:p w:rsidR="004A1CB3" w:rsidRPr="00930371" w:rsidRDefault="004A1CB3" w:rsidP="00040DC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По результатам проверки, с учетом установленных нарушений, чистая прибыль за 2015 год составила 348,8 тыс. рублей.</w:t>
      </w:r>
    </w:p>
    <w:p w:rsidR="004A1CB3" w:rsidRPr="00930371" w:rsidRDefault="004A1CB3" w:rsidP="00040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ab/>
        <w:t>Всего по результатам проверки установлено занижение чистой прибыли на 221,8 тыс. рублей.  Расхождения отчетных данных предприятия с данными проверки установлены, за счет:</w:t>
      </w:r>
    </w:p>
    <w:p w:rsidR="004A1CB3" w:rsidRPr="00930371" w:rsidRDefault="004A1CB3" w:rsidP="00040D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>– завышения расходов, согласно выявленным нарушениям в ходе проверки на общую сумму 221,0 тыс. рублей (или 220980,44 рублей);</w:t>
      </w:r>
    </w:p>
    <w:p w:rsidR="004A1CB3" w:rsidRPr="00930371" w:rsidRDefault="004A1CB3" w:rsidP="009303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0371">
        <w:rPr>
          <w:rFonts w:ascii="Times New Roman" w:hAnsi="Times New Roman" w:cs="Times New Roman"/>
          <w:sz w:val="28"/>
          <w:szCs w:val="28"/>
        </w:rPr>
        <w:t xml:space="preserve"> – расхождений по доходам (+0,8 тыс. руб.), прочим расходам (- 0,3 тыс. руб.), выявленным за счет округления предприятием данных до целых тыс. рублей, всего на 1,1 тыс. рублей (0,8 тыс. руб. +0,3 тыс. руб.).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rFonts w:eastAsiaTheme="minorHAnsi"/>
          <w:sz w:val="28"/>
          <w:szCs w:val="28"/>
          <w:lang w:eastAsia="en-US"/>
        </w:rPr>
        <w:t xml:space="preserve">В соответствии с пунктами 1 и 2 ст. 17 </w:t>
      </w:r>
      <w:r w:rsidRPr="00930371">
        <w:rPr>
          <w:sz w:val="28"/>
          <w:szCs w:val="28"/>
        </w:rPr>
        <w:t>Федерального закона «О государственных и муниципальных унитарных предприятиях» от 14.11.2002 №161-ФЗ и пунктом 3.11 Устава предприятия МП ПЖРО необходимо перечислить в бюджет муниципального образования «Вяземский район» Смоленской области 25% чистой прибыли полученной предприятием по результатам работы за 2015 год в размере 87200,00 рублей. Фактически предприятие перечислило отчисления прибыли по итогам 2015 г. в сумме 31875</w:t>
      </w:r>
      <w:r w:rsidR="00BA0B00">
        <w:rPr>
          <w:sz w:val="28"/>
          <w:szCs w:val="28"/>
        </w:rPr>
        <w:t>,00</w:t>
      </w:r>
      <w:r w:rsidRPr="00930371">
        <w:rPr>
          <w:sz w:val="28"/>
          <w:szCs w:val="28"/>
        </w:rPr>
        <w:t xml:space="preserve"> рублей, согласно платежного поручения от 20.04.2016 №233.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t>Таким образом, по результатам проверки, согласно п.2 ст.17 Федерального закона от 14.11.2002 №161 – ФЗ и 3.11 Устава предприятия, МП ПЖРО следует уплатить дополнительно 25% чистой прибыли полученной предприятием по результатам работы за 2015 год в размере 55325,00 рублей.</w:t>
      </w:r>
    </w:p>
    <w:p w:rsidR="004A1CB3" w:rsidRPr="00930371" w:rsidRDefault="004A1CB3" w:rsidP="00930371">
      <w:pPr>
        <w:pStyle w:val="a7"/>
        <w:ind w:firstLine="708"/>
        <w:jc w:val="both"/>
        <w:rPr>
          <w:sz w:val="28"/>
          <w:szCs w:val="28"/>
        </w:rPr>
      </w:pPr>
      <w:r w:rsidRPr="00930371">
        <w:rPr>
          <w:sz w:val="28"/>
          <w:szCs w:val="28"/>
        </w:rPr>
        <w:t>Установленные проверкой факты свидетельствуют об отсутствии должного контроля со стороны руководства предприятия за производственным процессом и эффективным расходованием получаемых от деятельности предприятия доходов, что привело к завышению затрат, и недостоверности финансового результата деятельности предприятия.</w:t>
      </w:r>
    </w:p>
    <w:tbl>
      <w:tblPr>
        <w:tblW w:w="9344" w:type="dxa"/>
        <w:tblCellSpacing w:w="0" w:type="dxa"/>
        <w:tblInd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4"/>
      </w:tblGrid>
      <w:tr w:rsidR="00C3718C" w:rsidTr="0089421E">
        <w:trPr>
          <w:tblCellSpacing w:w="0" w:type="dxa"/>
        </w:trPr>
        <w:tc>
          <w:tcPr>
            <w:tcW w:w="9344" w:type="dxa"/>
            <w:hideMark/>
          </w:tcPr>
          <w:p w:rsidR="004C43E1" w:rsidRPr="00F628C7" w:rsidRDefault="0050200E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673C7C" w:rsidRPr="008C61E9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оформленных актов:</w:t>
            </w:r>
            <w:r w:rsidR="00673C7C"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 Акт проведения проверки финансово-хозяйственной деятельности </w:t>
            </w:r>
            <w:r w:rsidR="009F00F9" w:rsidRPr="00E9489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предприятия «Вяземское производственное жилищно-ремонтное объединение» </w:t>
            </w:r>
            <w:r w:rsidR="00AC239A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628C7" w:rsidRPr="00F628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F00F9" w:rsidRPr="00F628C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673C7C" w:rsidRPr="00F628C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AC239A" w:rsidRPr="00F628C7">
              <w:rPr>
                <w:rFonts w:ascii="Times New Roman" w:hAnsi="Times New Roman" w:cs="Times New Roman"/>
                <w:sz w:val="28"/>
                <w:szCs w:val="28"/>
              </w:rPr>
              <w:t>6 года</w:t>
            </w:r>
            <w:r w:rsidR="008B07D2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3C7C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подписан </w:t>
            </w:r>
            <w:r w:rsidR="009F00F9" w:rsidRPr="00F628C7">
              <w:rPr>
                <w:rFonts w:ascii="Times New Roman" w:hAnsi="Times New Roman" w:cs="Times New Roman"/>
                <w:sz w:val="28"/>
                <w:szCs w:val="28"/>
              </w:rPr>
              <w:t>директором МП ПЖРО</w:t>
            </w:r>
            <w:r w:rsidR="009830B5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B07D2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0B5" w:rsidRPr="00F628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4F67" w:rsidRPr="00F628C7">
              <w:rPr>
                <w:rFonts w:ascii="Times New Roman" w:hAnsi="Times New Roman" w:cs="Times New Roman"/>
                <w:sz w:val="28"/>
                <w:szCs w:val="28"/>
              </w:rPr>
              <w:t>редоставлен</w:t>
            </w:r>
            <w:r w:rsidR="006701C1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ы возражения по акту </w:t>
            </w:r>
            <w:r w:rsidR="006701C1" w:rsidRPr="00F628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проверки финансово-хозяйственной деятельности муниципального предприятия «Вяземское производственное жилищно-ремонтное объединение»</w:t>
            </w:r>
            <w:r w:rsidR="006A4F67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7D2" w:rsidRPr="00F628C7">
              <w:rPr>
                <w:rFonts w:ascii="Times New Roman" w:hAnsi="Times New Roman" w:cs="Times New Roman"/>
                <w:sz w:val="28"/>
                <w:szCs w:val="28"/>
              </w:rPr>
              <w:t>(вх.</w:t>
            </w:r>
            <w:r w:rsidR="008C61E9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7D2" w:rsidRPr="00F628C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F00F9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01C1" w:rsidRPr="00F628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628C7" w:rsidRPr="00F628C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F00F9" w:rsidRPr="00F628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01C1" w:rsidRPr="00F628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4F67" w:rsidRPr="00F628C7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F628C7" w:rsidRPr="00F62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830B5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F67" w:rsidRPr="00F628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F628C7" w:rsidRPr="00F628C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6701C1" w:rsidRPr="00F628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0F63" w:rsidRPr="00F628C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F00F9" w:rsidRPr="00F628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70F63"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7FF8" w:rsidRDefault="006A4F67" w:rsidP="004A7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0EC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4A7FF8"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Изучив представленные возражения, Контрольно - ревизионная комиссия МО «Вяземский район» Смоленской области 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считает, что </w:t>
            </w:r>
            <w:r w:rsidR="004A7FF8">
              <w:rPr>
                <w:rFonts w:ascii="Times New Roman" w:hAnsi="Times New Roman"/>
                <w:sz w:val="28"/>
                <w:szCs w:val="28"/>
              </w:rPr>
              <w:t>МП ПЖРО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, приведенные в </w:t>
            </w:r>
            <w:r w:rsidR="004A7FF8">
              <w:rPr>
                <w:rFonts w:ascii="Times New Roman" w:hAnsi="Times New Roman"/>
                <w:sz w:val="28"/>
                <w:szCs w:val="28"/>
              </w:rPr>
              <w:t>возражениях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 по результатам проверки </w:t>
            </w:r>
            <w:r w:rsidR="004A7FF8">
              <w:rPr>
                <w:rFonts w:ascii="Times New Roman" w:hAnsi="Times New Roman"/>
                <w:sz w:val="28"/>
                <w:szCs w:val="28"/>
              </w:rPr>
              <w:t>МП ПЖРО</w:t>
            </w:r>
            <w:r w:rsidR="004A7FF8" w:rsidRPr="008C61E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A7FF8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4A7FF8">
              <w:rPr>
                <w:rFonts w:ascii="Times New Roman" w:hAnsi="Times New Roman"/>
                <w:sz w:val="28"/>
                <w:szCs w:val="28"/>
              </w:rPr>
              <w:t>5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4A7F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 xml:space="preserve">не принимаются в связи с тем, что они не обоснованные и </w:t>
            </w:r>
            <w:r w:rsidR="004A7FF8" w:rsidRPr="008C61E9">
              <w:rPr>
                <w:rFonts w:ascii="Times New Roman" w:hAnsi="Times New Roman" w:cs="Times New Roman"/>
                <w:sz w:val="28"/>
                <w:szCs w:val="28"/>
              </w:rPr>
              <w:t>не признает их существенными</w:t>
            </w:r>
            <w:r w:rsidR="004A7FF8" w:rsidRPr="008C61E9">
              <w:rPr>
                <w:rFonts w:ascii="Times New Roman" w:hAnsi="Times New Roman"/>
                <w:sz w:val="28"/>
                <w:szCs w:val="28"/>
              </w:rPr>
              <w:t>.</w:t>
            </w:r>
            <w:r w:rsidR="004A7FF8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4A7FF8" w:rsidRPr="008C61E9" w:rsidRDefault="004A7FF8" w:rsidP="004A7F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В адрес </w:t>
            </w:r>
            <w:r w:rsidRPr="00F628C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628C7">
              <w:rPr>
                <w:rFonts w:ascii="Times New Roman" w:hAnsi="Times New Roman" w:cs="Times New Roman"/>
                <w:sz w:val="28"/>
                <w:szCs w:val="28"/>
              </w:rPr>
              <w:t xml:space="preserve"> МП ПЖРО</w:t>
            </w:r>
            <w:r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Платова А.И.</w:t>
            </w:r>
            <w:r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714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46B" w:rsidRPr="006714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7146B">
              <w:rPr>
                <w:rFonts w:ascii="Times New Roman" w:hAnsi="Times New Roman" w:cs="Times New Roman"/>
                <w:sz w:val="28"/>
                <w:szCs w:val="28"/>
              </w:rPr>
              <w:t xml:space="preserve">.12.2016 года направлено заключение </w:t>
            </w:r>
            <w:r w:rsidR="007C11E0" w:rsidRPr="0067146B">
              <w:rPr>
                <w:rFonts w:ascii="Times New Roman" w:hAnsi="Times New Roman" w:cs="Times New Roman"/>
                <w:sz w:val="28"/>
                <w:szCs w:val="28"/>
              </w:rPr>
              <w:t>на возражения</w:t>
            </w:r>
            <w:r w:rsidRPr="006714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A7FF8" w:rsidRPr="00A15318" w:rsidRDefault="004A7FF8" w:rsidP="004A7FF8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1E9">
              <w:rPr>
                <w:rFonts w:ascii="Times New Roman" w:hAnsi="Times New Roman" w:cs="Times New Roman"/>
                <w:sz w:val="28"/>
                <w:szCs w:val="28"/>
              </w:rPr>
              <w:t xml:space="preserve">           Установлен срок представления информации о принятых мерах по устранению выявленных нарушений </w:t>
            </w:r>
            <w:r w:rsidRPr="00A56721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A5672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6721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56721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D2240" w:rsidRDefault="007C11E0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С учетом изложенного Контрольно-</w:t>
            </w:r>
            <w:r w:rsidRPr="004A43DD">
              <w:rPr>
                <w:rFonts w:ascii="Times New Roman" w:hAnsi="Times New Roman"/>
                <w:sz w:val="28"/>
                <w:szCs w:val="28"/>
              </w:rPr>
              <w:t>ревизионная комиссия МО «Вяземский район»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считает, что доводы МП ПЖРО, приведенные в В</w:t>
            </w:r>
            <w:r w:rsidRPr="002E245B">
              <w:rPr>
                <w:rFonts w:ascii="Times New Roman" w:hAnsi="Times New Roman"/>
                <w:sz w:val="28"/>
                <w:szCs w:val="28"/>
              </w:rPr>
              <w:t>озражени</w:t>
            </w:r>
            <w:r>
              <w:rPr>
                <w:rFonts w:ascii="Times New Roman" w:hAnsi="Times New Roman"/>
                <w:sz w:val="28"/>
                <w:szCs w:val="28"/>
              </w:rPr>
              <w:t>ях от 20.12.2015 года</w:t>
            </w:r>
            <w:r w:rsidRPr="002E245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акту проверки муниципального предприятия </w:t>
            </w:r>
            <w:r w:rsidRPr="00B45CEB">
              <w:rPr>
                <w:rFonts w:ascii="Times New Roman" w:hAnsi="Times New Roman"/>
                <w:sz w:val="28"/>
                <w:szCs w:val="28"/>
              </w:rPr>
              <w:t xml:space="preserve">«Вяземское производственное жилищно-ремонтное объединение»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2015 год» от 12.12.2016 года </w:t>
            </w:r>
            <w:r w:rsidRPr="0024067B">
              <w:rPr>
                <w:rFonts w:ascii="Times New Roman" w:hAnsi="Times New Roman"/>
                <w:sz w:val="28"/>
                <w:szCs w:val="28"/>
              </w:rPr>
              <w:t>не принимаются в связи с тем, что они не обоснованные и не признает их существенными.</w:t>
            </w:r>
            <w:r w:rsidR="00E50DC6" w:rsidRPr="00AC239A">
              <w:rPr>
                <w:sz w:val="28"/>
                <w:szCs w:val="28"/>
                <w:highlight w:val="yellow"/>
              </w:rPr>
              <w:t xml:space="preserve">      </w:t>
            </w:r>
            <w:r w:rsidR="00E50DC6" w:rsidRPr="00AC239A"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   </w:t>
            </w:r>
            <w:r w:rsidR="005D3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8D2240" w:rsidRPr="008D2240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Предложения:</w:t>
            </w:r>
            <w:r w:rsidR="008B07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39A" w:rsidRPr="00350081" w:rsidRDefault="008D2240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1. Направить Отчет о результатах проведения проверки</w:t>
            </w:r>
            <w:r w:rsidR="00AC239A" w:rsidRPr="00350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239A" w:rsidRPr="00423604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 xml:space="preserve">МП </w:t>
            </w:r>
            <w:r w:rsidR="00AC239A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ПЖРО</w:t>
            </w:r>
            <w:r w:rsidR="00AC239A" w:rsidRPr="005C3D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2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период </w:t>
            </w:r>
            <w:r w:rsidR="00AC239A" w:rsidRPr="002F39E7">
              <w:rPr>
                <w:rFonts w:ascii="Times New Roman" w:hAnsi="Times New Roman" w:cs="Times New Roman"/>
                <w:sz w:val="28"/>
                <w:szCs w:val="28"/>
              </w:rPr>
              <w:t>с 01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  <w:r w:rsidR="00AC239A" w:rsidRPr="002F39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AC239A" w:rsidRPr="002F39E7">
              <w:rPr>
                <w:rFonts w:ascii="Times New Roman" w:hAnsi="Times New Roman" w:cs="Times New Roman"/>
                <w:sz w:val="28"/>
                <w:szCs w:val="28"/>
              </w:rPr>
              <w:t>года по 31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 w:rsidR="00AC239A" w:rsidRPr="002F39E7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239A" w:rsidRPr="002F39E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AC23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сведения </w:t>
            </w:r>
            <w:r w:rsidR="00AC239A" w:rsidRPr="00132604">
              <w:rPr>
                <w:rFonts w:ascii="Times New Roman" w:hAnsi="Times New Roman" w:cs="Times New Roman"/>
                <w:sz w:val="28"/>
                <w:szCs w:val="28"/>
              </w:rPr>
              <w:t>Вяземск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 xml:space="preserve">ому районному Совету депутатов и </w:t>
            </w:r>
            <w:r w:rsidR="00AC239A">
              <w:rPr>
                <w:rFonts w:ascii="Times New Roman" w:hAnsi="Times New Roman" w:cs="Times New Roman"/>
                <w:bCs/>
                <w:sz w:val="28"/>
                <w:szCs w:val="28"/>
              </w:rPr>
              <w:t>Главе</w:t>
            </w:r>
            <w:r w:rsidR="00AC239A" w:rsidRPr="00132604">
              <w:rPr>
                <w:sz w:val="28"/>
                <w:szCs w:val="28"/>
              </w:rPr>
              <w:t xml:space="preserve"> </w:t>
            </w:r>
            <w:r w:rsidR="00AC239A" w:rsidRPr="001326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  <w:r w:rsidR="00AC239A" w:rsidRPr="00132604">
              <w:rPr>
                <w:rFonts w:ascii="Times New Roman" w:hAnsi="Times New Roman" w:cs="Times New Roman"/>
                <w:sz w:val="28"/>
                <w:szCs w:val="28"/>
              </w:rPr>
              <w:t xml:space="preserve"> «Вяземский район» Смоленской области</w:t>
            </w:r>
            <w:r w:rsidR="00AC2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239A" w:rsidRPr="00350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C239A" w:rsidRPr="0035008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C239A" w:rsidRPr="003500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C239A" w:rsidRPr="00DB0959" w:rsidRDefault="00AC239A" w:rsidP="00AC23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1D54B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1D54B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.</w:t>
            </w:r>
            <w:r w:rsidRPr="002B5D4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2B5D49">
              <w:rPr>
                <w:rFonts w:ascii="Times New Roman" w:hAnsi="Times New Roman" w:cs="Times New Roman"/>
                <w:b/>
                <w:i/>
                <w:color w:val="222222"/>
                <w:sz w:val="28"/>
                <w:szCs w:val="28"/>
              </w:rPr>
              <w:t xml:space="preserve">Муниципальному предприятию </w:t>
            </w:r>
            <w:r w:rsidRPr="003D4D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«Вяземское производственное жилищно-ремонтное объединение» </w:t>
            </w:r>
            <w:r w:rsidRPr="00DB0959">
              <w:rPr>
                <w:rFonts w:ascii="Times New Roman" w:hAnsi="Times New Roman" w:cs="Times New Roman"/>
                <w:sz w:val="28"/>
                <w:szCs w:val="28"/>
              </w:rPr>
              <w:t>с целью устранения</w:t>
            </w:r>
            <w:r w:rsidRPr="0023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выявленных </w:t>
            </w:r>
            <w:r w:rsidRPr="00DB0959">
              <w:rPr>
                <w:rFonts w:ascii="Times New Roman" w:hAnsi="Times New Roman" w:cs="Times New Roman"/>
                <w:sz w:val="28"/>
                <w:szCs w:val="28"/>
              </w:rPr>
              <w:t>проверкой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нарушений и замечаний </w:t>
            </w:r>
            <w:r w:rsidRPr="00DB0959">
              <w:rPr>
                <w:rFonts w:ascii="Times New Roman" w:hAnsi="Times New Roman" w:cs="Times New Roman"/>
                <w:sz w:val="28"/>
                <w:szCs w:val="28"/>
              </w:rPr>
              <w:t>предложить:</w:t>
            </w:r>
          </w:p>
          <w:p w:rsidR="00AC239A" w:rsidRDefault="00AC239A" w:rsidP="00AC239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2</w:t>
            </w:r>
            <w:r w:rsidRPr="007541AF">
              <w:rPr>
                <w:rFonts w:ascii="Times New Roman" w:hAnsi="Times New Roman" w:cs="Times New Roman"/>
                <w:sz w:val="28"/>
                <w:szCs w:val="28"/>
              </w:rPr>
              <w:t>.1. Рассмотреть материалы проверки и принять меры по устранению нарушений и недостат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ков.</w:t>
            </w:r>
          </w:p>
          <w:p w:rsid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2.2. Привести Устав предприятия в соответствие </w:t>
            </w:r>
            <w:r w:rsidRPr="00CF7E64">
              <w:rPr>
                <w:rFonts w:ascii="Times New Roman" w:hAnsi="Times New Roman" w:cs="Times New Roman"/>
                <w:sz w:val="28"/>
                <w:szCs w:val="28"/>
              </w:rPr>
              <w:t>Федерально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CF7E64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7E64">
              <w:rPr>
                <w:rFonts w:ascii="Times New Roman" w:hAnsi="Times New Roman" w:cs="Times New Roman"/>
                <w:sz w:val="28"/>
                <w:szCs w:val="28"/>
              </w:rPr>
              <w:t xml:space="preserve"> «О государственных и муниципальных унитарных предприятиях» от 14.11.2002 №161-ФЗ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именно:</w:t>
            </w:r>
          </w:p>
          <w:p w:rsid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50A5">
              <w:rPr>
                <w:rFonts w:ascii="Times New Roman" w:hAnsi="Times New Roman" w:cs="Times New Roman"/>
                <w:sz w:val="28"/>
                <w:szCs w:val="28"/>
              </w:rPr>
              <w:t>одним из видов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</w:t>
            </w:r>
            <w:r w:rsidRPr="00236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Pr="002650A5">
              <w:rPr>
                <w:rFonts w:ascii="Times New Roman" w:hAnsi="Times New Roman" w:cs="Times New Roman"/>
                <w:sz w:val="28"/>
                <w:szCs w:val="28"/>
              </w:rPr>
              <w:t>: предоставление в аренду нежилых помещений, транспортных средств и иного муни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ципального имущества;</w:t>
            </w:r>
          </w:p>
          <w:p w:rsid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предусмотреть</w:t>
            </w:r>
            <w:r w:rsidRPr="006D1730">
              <w:rPr>
                <w:rFonts w:ascii="Times New Roman" w:hAnsi="Times New Roman" w:cs="Times New Roman"/>
                <w:sz w:val="28"/>
                <w:szCs w:val="28"/>
              </w:rPr>
              <w:t xml:space="preserve"> что, руководитель унитарного предприятия подлежит аттестации в порядке, установленном собственником имущества унитарного предприятия.</w:t>
            </w:r>
          </w:p>
          <w:p w:rsid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Предоставить в КРК заверенную копию Устава с внесенными изменениями.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2.3. Директору обратиться в КИО для включения в трудовой договор на управление МУП обязательных условий: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- режим рабочего времени и времени отдыха (если для данного работника он отличается от общих правил, действующих у данного работодателя);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- условия труда на рабочем месте;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условие об обязательном социальном страховании работника в соответствии с Трудовым Кодексом Российской Федерации и иными федеральными законами;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- в пункте 4.4 трудового договора на управление МУП предусмотреть критерии трудовой деятельности директора (вредные и (или) опасные условия труда, особый характер работы, ненормированный рабочий день) за которые ему предусмотрен ежегодный дополнительный оплачиваемый отпуск в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 15 календарных дней;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39A" w:rsidRPr="00AC239A" w:rsidRDefault="00AC239A" w:rsidP="00AC239A">
            <w:pPr>
              <w:pStyle w:val="af0"/>
              <w:ind w:left="0"/>
              <w:jc w:val="both"/>
              <w:rPr>
                <w:sz w:val="28"/>
                <w:szCs w:val="28"/>
              </w:rPr>
            </w:pPr>
            <w:r w:rsidRPr="00AC239A">
              <w:rPr>
                <w:rFonts w:eastAsiaTheme="minorHAnsi"/>
                <w:sz w:val="28"/>
                <w:szCs w:val="28"/>
                <w:lang w:eastAsia="en-US"/>
              </w:rPr>
              <w:t xml:space="preserve">- в пункте 4 трудового договора на управление МУП предусмотреть </w:t>
            </w:r>
            <w:r w:rsidRPr="00AC239A">
              <w:rPr>
                <w:sz w:val="28"/>
                <w:szCs w:val="28"/>
              </w:rPr>
              <w:t>выплаты единовременных премий по результатам достижения предприятием показателей экономической эффективности его деятельности, утвержденных учредителем, за соответствующий период с учетом личного вклада руководителя предприятия,</w:t>
            </w:r>
            <w:r w:rsidRPr="00AC239A">
              <w:rPr>
                <w:color w:val="FF0000"/>
                <w:sz w:val="28"/>
                <w:szCs w:val="28"/>
              </w:rPr>
              <w:t xml:space="preserve"> </w:t>
            </w:r>
            <w:r w:rsidRPr="00AC239A">
              <w:rPr>
                <w:sz w:val="28"/>
                <w:szCs w:val="28"/>
              </w:rPr>
              <w:t>в соответствии с Положением предприятия о премировании.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Предоставить в КРК заверенную копию трудового договора на управление МУП с внесенными дополнениями.</w:t>
            </w:r>
          </w:p>
          <w:p w:rsidR="00AC239A" w:rsidRPr="00AC239A" w:rsidRDefault="00AC239A" w:rsidP="00B16FC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2.4. Графики отпусков МП ПЖРО согласовывать с КИО в части предоставления ежегодного отпуска директору. </w:t>
            </w:r>
          </w:p>
          <w:p w:rsidR="00AC239A" w:rsidRPr="00AC239A" w:rsidRDefault="00AC239A" w:rsidP="00B16FC7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Предоставить в КРК заверенную копию графика отпуска на 2017 год по директору, согласованного с КИО.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E1E1E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2.5. Провести процедуру государственной регистрации прав на 9 объектов муниципальной собственности подлежащих государственной регистрации, ранее не зарегистрированных в Федеральной регистрационной службе, 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по 2 объектам -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зданиям, 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общей балансовой стоимостью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840339,16 р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>ублей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C239A" w:rsidRPr="00AC239A" w:rsidRDefault="00AC239A" w:rsidP="00B16FC7">
            <w:pPr>
              <w:tabs>
                <w:tab w:val="left" w:pos="142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2.6.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 По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результатам осмотра (обследования) объектов,</w:t>
            </w:r>
            <w:r w:rsidRPr="00AC23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находящихся по адресу: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Смоленская область, г. Вязьма, ул. 1 Мая, д.8, необходимо: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а) Устранить расхождения</w:t>
            </w:r>
            <w:r w:rsidRPr="00AC2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фактам несоответствия площади по объекту: части гаражно-складского здания (нежилое 1-этажное здание), расположенного по адресу: г. Вязьма. ул. 1 Мая, д.8, 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балансовой стоимостью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357406.41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руб., по данным КИО, перечня имущества МП ПЖРО и и</w:t>
            </w:r>
            <w:r w:rsidRPr="00AC239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звлечения из технического паспорта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Вяземского отделения Смоленского филиала ФГУП «Ростехинвентаризация - Федеральное БТИ», указана общая площадь объекта 550,1 кв. м, в свидетельстве о регистрации права от 03.04.2014 №67-АВ 168496 значится общая площадь 682 кв. м; расхождение по данному объекту общей площади составило 131,9 кв. м. Данное предложение указано в Представлении КРК от 12.01.2016 года по предыдущей проверке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б) При заключении договора о передаче в аренду недвижимого имущества, являющегося муниципальной собственностью с ООО ПЖРО помещения в части гаражно-складского здания, 1993 г., инв. номер 310018: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правильно указывать название объекта, в котором помещение передается в аренду, а именно: в соответствии с данными предприятия и данными КИО, отраженными в Перечнях объектов муниципального имущества, находящегося в хозяйственном ведении МП ПЖРО, числится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объект: часть гаражно-складского здания, 1993 г., инв. номер 310018;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в договорах от 01.02.2015 №6 и от 17.08.2016 №48-А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объект назван «здание склада №4», такой объект на балансе предприятия не числится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;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правильно указывать площадь помещения №3 в размере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15,6 кв. м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 данными тех. паспорта, используемого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под хранение материалов, в договорах от 01.02.2015 №6 и от 17.08.2016 №48-А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площадь неверно указывалась в размере 14,84 кв. м;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в)</w:t>
            </w:r>
            <w:r w:rsidRPr="00AC239A">
              <w:rPr>
                <w:rFonts w:ascii="Times New Roman" w:hAnsi="Times New Roman" w:cs="Times New Roman"/>
                <w:color w:val="1E1E1E"/>
                <w:sz w:val="28"/>
                <w:szCs w:val="28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Решить вопрос по использованию (сдаче в аренду) пустующих, не используемых в производственных целях помещений, по содержанию к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оторых предприятие несет убытки;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г) При финансовой возможности продолжить работу по проведению улучшений помещений МП ПЖРО – проведению текущего ремонта (производственных помещений, гаражно-складских помещений).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2.7. Усилить контроль за использованием муниципального имущества, не допускать получения убытков предприятием за счет переданного учредителем муниципального имущества, обеспечить эффективное использование данного имущества.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2.8.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Организовать надлежащим образом работу по управлению и распоряжению муниципальным имуществом, сдаваемому в аренду. Усилить контроль за использованием муниципального имущества, сдаваемого в аренду, взысканием задолженности по арендной плате и правильностью оформления договоров </w:t>
            </w:r>
            <w:r w:rsidRPr="00AC2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передаче в аренду имущества, являющегося муниципальной собственностью.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2.9. При оформлении договоров безвозмездного пользования необходимо: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– соблюдать сроки заключения договоров, установленные Положением №95, своевременно перезаключать договоры, по которым истек срок действия;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основанием продления срока договоров на право безвозмездного пользования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муниципальным недвижимым имуществом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должен являться нормативно-правовой акт (Постановление Администрации</w:t>
            </w:r>
            <w:r w:rsidRPr="00AC2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области);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</w:t>
            </w:r>
            <w:r w:rsidRPr="00AC239A">
              <w:rPr>
                <w:rStyle w:val="FontStyle14"/>
                <w:b w:val="0"/>
                <w:sz w:val="28"/>
                <w:szCs w:val="28"/>
              </w:rPr>
              <w:t>предусмотреть в 2-х договорах условие, о том, что арендатор «самостоятельно несет расходы по коммунальному и эксплуатационному обслуживанию полученного нежилого помещения и заключает договор на оказание коммунальных и эксплуатационных услуг»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со </w:t>
            </w:r>
            <w:hyperlink r:id="rId39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ст. 695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ГК РФ.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2.10. Привести действующий Коллективный договор предприятия в соответствие с положениями трудового законодательства (ст. 129, ст. 135, ст. 151 ТК РФ): внести изменения в пункты 5.3, 6.9, 6.11, 6.12. и 6.14. Коллективного договора и дополнить Коллективный договор пунктом, в котором должно быть определено какие выплаты осуществляются из фонда оплаты труда, какие выплаты за счет фонда экономического стимулирования, создаваемого из чистой прибыли.</w:t>
            </w:r>
          </w:p>
          <w:p w:rsidR="00AC239A" w:rsidRPr="00AC239A" w:rsidRDefault="00AC239A" w:rsidP="00AC239A">
            <w:pPr>
              <w:pStyle w:val="a3"/>
              <w:jc w:val="both"/>
              <w:rPr>
                <w:rStyle w:val="blk6"/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2.11. Не допускать нарушений установленных требований порядка оформления и ведения табеля учета использования рабочего времени и расчета заработной платы. 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2.12.</w:t>
            </w:r>
            <w:r w:rsidRPr="00AC239A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Не допускать случаев ознакомления работников предприятия с локальными документами, в том числе: правилами внутреннего трудового распорядка, без даты ознакомления </w:t>
            </w:r>
            <w:r w:rsidRPr="00AC239A">
              <w:rPr>
                <w:rFonts w:ascii="Times New Roman" w:hAnsi="Times New Roman" w:cs="Times New Roman"/>
                <w:sz w:val="29"/>
                <w:szCs w:val="29"/>
              </w:rPr>
              <w:t>работников с данным документом.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</w:rPr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2.13.</w:t>
            </w:r>
            <w:r w:rsidRPr="00AC239A">
              <w:rPr>
                <w:rFonts w:ascii="Times New Roman" w:hAnsi="Times New Roman" w:cs="Times New Roman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Выплату заработной платы производить в установленные сроки 2 раза в месяц. Не допускать нарушений сроков выплаты заработной платы.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2.14.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В соответствии со ст. 1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от 01.12.2014 №408-ФЗ произвести доплату по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оплате труда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обслуживающего персонала, до минимального размера оплаты труда 3-х работникам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МП ПЖРО в сумме 1018,40 рублей за январь, февраль 2015 года.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2.15. При замене части ежегодного отпуска денежной компенсацией, график отпусков вести в соответствии с требованиями ст. 124 ТК РФ и Указаний по применению и заполнению форм первичной учетной документации по учету труда и его оплаты, утвержденных Постановлением Госкомстата России от 05.01.2004 №1, отражать сведения о замене отпуска денежной компенсацией и реквизиты приказа о замене отпуска денежной компенсацией.</w:t>
            </w:r>
          </w:p>
          <w:p w:rsidR="00AC239A" w:rsidRPr="00AC239A" w:rsidRDefault="00AC239A" w:rsidP="00B16FC7">
            <w:pPr>
              <w:pStyle w:val="a7"/>
              <w:ind w:firstLine="0"/>
              <w:jc w:val="both"/>
              <w:rPr>
                <w:rStyle w:val="a6"/>
                <w:rFonts w:eastAsiaTheme="majorEastAsia"/>
                <w:sz w:val="28"/>
                <w:szCs w:val="28"/>
              </w:rPr>
            </w:pPr>
            <w:r w:rsidRPr="00AC239A">
              <w:rPr>
                <w:rFonts w:eastAsiaTheme="minorHAnsi"/>
                <w:sz w:val="28"/>
                <w:szCs w:val="28"/>
                <w:lang w:eastAsia="en-US"/>
              </w:rPr>
              <w:tab/>
            </w:r>
            <w:r w:rsidRPr="00AC239A">
              <w:rPr>
                <w:sz w:val="28"/>
                <w:szCs w:val="28"/>
              </w:rPr>
              <w:t xml:space="preserve">2.16. Не допускать случаев ознакомления работников предприятия с должностной инструкцией без даты ознакомления </w:t>
            </w:r>
            <w:r w:rsidRPr="00AC239A">
              <w:rPr>
                <w:sz w:val="29"/>
                <w:szCs w:val="29"/>
              </w:rPr>
              <w:t>работников с данным документом.</w:t>
            </w:r>
          </w:p>
          <w:p w:rsidR="00AC239A" w:rsidRPr="00AC239A" w:rsidRDefault="00AC239A" w:rsidP="00B16FC7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2.17.</w:t>
            </w:r>
            <w:r w:rsidRPr="00AC239A">
              <w:rPr>
                <w:rFonts w:ascii="Times New Roman" w:hAnsi="Times New Roman" w:cs="Times New Roman"/>
                <w:sz w:val="29"/>
                <w:szCs w:val="29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Должностную инструкцию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директора МП ПЖРО необходимо разработать и утвердить (согласовать) КИО Администрации МО «Вяземский район».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2.18. Рекомендуется: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в трудовые договора работников, занимающих должности в МП ПЖРО, связанные с обслуживанием денежных, товарных ценностей включать условие о необходимости заключения договора о полной индивидуальной материальной ответственности;</w:t>
            </w:r>
          </w:p>
          <w:p w:rsidR="00AC239A" w:rsidRPr="00AC239A" w:rsidRDefault="00AC239A" w:rsidP="00B16FC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в трудовых договорах работников указывать условия труда на рабочем месте (оптимальные, допустимые, вредные, опасные).</w:t>
            </w:r>
          </w:p>
          <w:p w:rsidR="00AC239A" w:rsidRPr="00AC239A" w:rsidRDefault="00AC239A" w:rsidP="00B16FC7">
            <w:pPr>
              <w:pStyle w:val="a7"/>
              <w:ind w:firstLine="708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 xml:space="preserve">2.19. Путевые листы заполнять в соответствии с требованиями Приказа Министерства Транспорта Российской Федерации от 18.09.2008 № 152 «Об утверждении обязательных реквизитов и порядка заполнения путевых листов». Бухгалтерии усилить контроль по заполнению путевых листов и не допускать случаев приема к учету путевых листов без надлежащего заполнения, а именно: 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отсутствие номера путевого листа; 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239A">
              <w:rPr>
                <w:rFonts w:ascii="Times New Roman" w:hAnsi="Times New Roman" w:cs="Times New Roman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</w:t>
            </w:r>
            <w:r w:rsidRPr="00AC239A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сведений о сроке действия путевого листа;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39A" w:rsidRPr="00AC239A" w:rsidRDefault="00AC239A" w:rsidP="00AC239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отсутствие сведений: удостоверение №, класс, лицензионная карточка (стандартная, ограниченная), регистрационный №, серия, №, печать предприятия;</w:t>
            </w:r>
          </w:p>
          <w:p w:rsidR="00AC239A" w:rsidRPr="00AC239A" w:rsidRDefault="00AC239A" w:rsidP="00AC239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  отсутствие сведений о водителе, включающие дату (число, месяц, год) и время (часы, минуты) проведения предрейсового и послерейсового медицинского осмотра водителя;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отсутствие ФИО медицинского работника, проводившего предрейсовые и послерейсовые медицинские осмотры водителей;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отсутствие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показания спидометра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при выезде транспортного средства из гаража и его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возвращении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в гараж;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отсутствие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показателей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«движение горючего», включающего в себя: выдачу по заправочному листу; остаток при выезде, при возвращении; расход: по норме и фактический; экономия; перерасход;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указан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аписи маршрута следования.</w:t>
            </w:r>
          </w:p>
          <w:p w:rsidR="00AC239A" w:rsidRPr="00AC239A" w:rsidRDefault="00AC239A" w:rsidP="00AC239A">
            <w:pPr>
              <w:pStyle w:val="a7"/>
              <w:ind w:firstLine="0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ab/>
              <w:t>Предоставить в КРК заверенные копии путевых листов за ноябрь, декабрь 2016 года (выборочно).</w:t>
            </w:r>
          </w:p>
          <w:p w:rsidR="00AC239A" w:rsidRPr="00AC239A" w:rsidRDefault="00AC239A" w:rsidP="00AC239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2.20. Осуществлять должный контроль по учету работы автотранспорта, водителей. необходимо усилить контроль по заполнению путевых листов и не допускать фактов заправки служебных автомашин в выходные дни. Предлагается привлечь к дисциплинарному взысканию должностное лицо, отвечающее за контроль по заполнению путевых листов (аналогичные нарушения по заполнению путевых листов отражались в 3-х актах КРК).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2.21. Исключить из состава основных средств, переданное в эксплуатацию имущество, стоимостью не более 40000 руб., в количестве 5 единиц на общую сумму 32034,90 рубля.</w:t>
            </w:r>
          </w:p>
          <w:p w:rsidR="00AC239A" w:rsidRPr="00AC239A" w:rsidRDefault="00AC239A" w:rsidP="00AC239A">
            <w:pPr>
              <w:pStyle w:val="ConsPlusNormal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2.22. При оформлении Актов инвентаризации наличных денежных средств</w:t>
            </w:r>
            <w:r w:rsidRPr="00AC239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AC2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(Унифицированная форма № ИНВ-15), </w:t>
            </w:r>
            <w:r w:rsidRPr="00AC239A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eastAsia="en-US"/>
              </w:rPr>
              <w:t>форма по ОКУД 0317013, утвержденной</w:t>
            </w:r>
            <w:r w:rsidRPr="00AC2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hyperlink r:id="rId40" w:history="1">
              <w:r w:rsidRPr="00AC239A">
                <w:rPr>
                  <w:rFonts w:ascii="Times New Roman" w:eastAsiaTheme="minorHAnsi" w:hAnsi="Times New Roman" w:cs="Times New Roman"/>
                  <w:sz w:val="28"/>
                  <w:szCs w:val="28"/>
                  <w:lang w:eastAsia="en-US"/>
                </w:rPr>
                <w:t>Постановлением</w:t>
              </w:r>
            </w:hyperlink>
            <w:r w:rsidRPr="00AC239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Госкомстата РФ от 18.08.1998 №88 указывать все обязательные реквизиты:</w:t>
            </w:r>
          </w:p>
          <w:p w:rsidR="00AC239A" w:rsidRPr="00AC239A" w:rsidRDefault="00AC239A" w:rsidP="00AC239A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основание для проведения инвентаризации (приказ, постановление, распоряжение) номер, дата;</w:t>
            </w:r>
          </w:p>
          <w:p w:rsidR="00AC239A" w:rsidRPr="00AC239A" w:rsidRDefault="00AC239A" w:rsidP="00AC239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номер документа – Акта инвентаризации наличных денежных средств.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2.23. Ведение и заполнение Журнала регистрации приходных и расходных кассовых документов (Унифицированная форма № КО-3), форма по ОКУД 0310003, осуществлять в соответствии с требованиями </w:t>
            </w:r>
            <w:hyperlink r:id="rId41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Постановлени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я Госкомстата РФ от 18.08.1998 №88.</w:t>
            </w:r>
          </w:p>
          <w:p w:rsidR="00AC239A" w:rsidRPr="00AC239A" w:rsidRDefault="00AC239A" w:rsidP="00AC239A">
            <w:pPr>
              <w:pStyle w:val="af0"/>
              <w:shd w:val="clear" w:color="auto" w:fill="FFFFFF"/>
              <w:ind w:left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AC239A">
              <w:rPr>
                <w:sz w:val="28"/>
                <w:szCs w:val="28"/>
                <w:lang w:eastAsia="en-US"/>
              </w:rPr>
              <w:tab/>
              <w:t>2.24. Ведение и заполнение кассовой книги осуществлять в соответствии с требованиями Указаний</w:t>
            </w:r>
            <w:r w:rsidRPr="00AC239A">
              <w:rPr>
                <w:sz w:val="28"/>
                <w:szCs w:val="28"/>
              </w:rPr>
              <w:t xml:space="preserve"> Банка России от 11.03.2014 № 3210-У </w:t>
            </w:r>
            <w:r w:rsidRPr="00AC239A">
              <w:rPr>
                <w:rFonts w:eastAsiaTheme="minorHAnsi"/>
                <w:sz w:val="28"/>
                <w:szCs w:val="28"/>
                <w:lang w:eastAsia="en-US"/>
              </w:rPr>
              <w:t xml:space="preserve">и требований </w:t>
            </w:r>
            <w:r w:rsidRPr="00AC239A">
              <w:rPr>
                <w:sz w:val="28"/>
                <w:szCs w:val="28"/>
              </w:rPr>
              <w:t>заполнения формы №КО-4 (ОКУД 0310004), утвержденной Постановлением Госкомстата России от 18.08.1998 №88.</w:t>
            </w:r>
            <w:r w:rsidRPr="00AC239A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AC239A" w:rsidRPr="00AC239A" w:rsidRDefault="00AC239A" w:rsidP="00AC239A">
            <w:pPr>
              <w:pStyle w:val="af0"/>
              <w:shd w:val="clear" w:color="auto" w:fill="FFFFFF"/>
              <w:ind w:left="0"/>
              <w:jc w:val="both"/>
              <w:rPr>
                <w:sz w:val="28"/>
                <w:szCs w:val="28"/>
              </w:rPr>
            </w:pPr>
            <w:r w:rsidRPr="00AC239A">
              <w:rPr>
                <w:rFonts w:eastAsiaTheme="minorHAnsi"/>
                <w:sz w:val="28"/>
                <w:szCs w:val="28"/>
                <w:lang w:eastAsia="en-US"/>
              </w:rPr>
              <w:tab/>
              <w:t>2.25.</w:t>
            </w:r>
            <w:r w:rsidRPr="00AC239A">
              <w:rPr>
                <w:sz w:val="28"/>
                <w:szCs w:val="28"/>
              </w:rPr>
              <w:t xml:space="preserve"> Не допускать нарушений кассовой дисциплины и п. 4.4. Указаний №3210-У, а именно: на расходных и приходных кассовых документах проставлять печати (штампы) содержащие реквизиты, подтверждающие проведение кассовой операции.</w:t>
            </w:r>
          </w:p>
          <w:p w:rsidR="00AC239A" w:rsidRPr="00AC239A" w:rsidRDefault="00AC239A" w:rsidP="00AC239A">
            <w:pPr>
              <w:pStyle w:val="a7"/>
              <w:ind w:firstLine="708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>2.26. Внести в приказ предприятия о выдаче денежные средства в подотчет следующих работников МП ПЖРО: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– директора МП ПЖРО Платова А.И.;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– заместителя директора МП ПЖРО Хрипакова В.С.;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– главного специалиста инженера МП ПЖРО Запевалова Ю.Н.</w:t>
            </w:r>
          </w:p>
          <w:p w:rsidR="00AC239A" w:rsidRPr="00AC239A" w:rsidRDefault="00AC239A" w:rsidP="00AC239A">
            <w:pPr>
              <w:pStyle w:val="a7"/>
              <w:ind w:firstLine="708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>Предоставить в КРК заверенную копию приказа.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2.27. В заявлениях о выдаче наличных денежных средств под отчет указывать срок, на который разрешается выдать наличные деньги из кассы предприятия, в соответствии с требованиями, предусмотренными п.6.3 Указаний №3210-У. </w:t>
            </w:r>
          </w:p>
          <w:p w:rsidR="00AC239A" w:rsidRPr="00AC239A" w:rsidRDefault="00AC239A" w:rsidP="00AC239A">
            <w:pPr>
              <w:pStyle w:val="a7"/>
              <w:ind w:firstLine="708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>Предоставить в КРК заверенные копии заявлений о выдаче наличных денежных средств под отчет за декабрь 2016 года.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2.28. Договора бытового подряда, договора оказания услуг, акты сдачи – приемки работ с физическими лицами оформлять в соответствии с установленным требованиям Гражданского кодекса Российской Федерации (абз.2 п.1 ст.432 ГК РФ и п.1 ст.703 ГК РФ, ст. 705 ГК РФ; ст. 723 ГК РФ; ст. 720 ГК РФ; </w:t>
            </w:r>
            <w:hyperlink r:id="rId42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ст. 721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3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п. 1 ст. 702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4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п. 1 ст. 703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ГК РФ;  п.1 ст.422 ГК РФ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а также  п. 2 ст. 9 Федерального закона от 06.12.2011 №   402-ФЗ «О бухгалтерском учете».  Счета на оплату по платным услугам физическим лицам оформлять в соответствии с требованиями </w:t>
            </w:r>
            <w:hyperlink r:id="rId45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п. 4 ч. 2 ст. 9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Закона № 402-ФЗ и </w:t>
            </w:r>
            <w:hyperlink r:id="rId46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п. 1 ст. 160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47" w:history="1">
              <w:r w:rsidRPr="00AC239A">
                <w:rPr>
                  <w:rFonts w:ascii="Times New Roman" w:hAnsi="Times New Roman" w:cs="Times New Roman"/>
                  <w:sz w:val="28"/>
                  <w:szCs w:val="28"/>
                </w:rPr>
                <w:t>п. 3 ст. 434</w:t>
              </w:r>
            </w:hyperlink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ГК РФ.</w:t>
            </w:r>
          </w:p>
          <w:p w:rsidR="00AC239A" w:rsidRPr="00AC239A" w:rsidRDefault="00AC239A" w:rsidP="00AC239A">
            <w:pPr>
              <w:pStyle w:val="a7"/>
              <w:ind w:firstLine="708"/>
              <w:jc w:val="both"/>
              <w:rPr>
                <w:sz w:val="28"/>
                <w:szCs w:val="28"/>
              </w:rPr>
            </w:pPr>
            <w:r w:rsidRPr="00AC239A">
              <w:rPr>
                <w:sz w:val="28"/>
                <w:szCs w:val="28"/>
              </w:rPr>
              <w:t>Предоставить в КРК заверенные копии договоров бытового подряда, договоров оказания услуг, актов сдачи – приемки работ с физическими лицами, счета на оплату по платным услугам физическим лицам за декабрь 2016 года.</w:t>
            </w:r>
          </w:p>
          <w:p w:rsidR="00AC239A" w:rsidRPr="00AC239A" w:rsidRDefault="00AC239A" w:rsidP="00AC23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2.29. Внести изменения в Положение об учетной политике МП ПЖРО</w:t>
            </w:r>
            <w:r w:rsidRPr="00AC23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сформировав учетную политику с учетом всех требований, предъявляемых к ее составлению, а именно: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утвердить порядок и сроки составления и предоставления годовой бухгалтерской отчетности;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утвердить перечень (состав) годовой бухгалтерской отчетности; в годовой бухгалтерской отчетности предприятия предусмотреть обязательную к предоставлению форму: пояснение к бухгалтерскому балансу и отчету о финансовых результатах;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предусмотреть утверждение годовой бухгалтерской отчетности собственником имущества.  </w:t>
            </w:r>
          </w:p>
          <w:p w:rsidR="00AC239A" w:rsidRPr="00AC239A" w:rsidRDefault="00AC239A" w:rsidP="00AC239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предусмотреть право подписывать первичные учетные документы действующими должностными лицами предприятия: руководителем предприятия Платовым А.И. и главным бухгалтером Козловой Т.И.;</w:t>
            </w:r>
          </w:p>
          <w:p w:rsidR="00AC239A" w:rsidRPr="00AC239A" w:rsidRDefault="00AC239A" w:rsidP="00AC239A">
            <w:pPr>
              <w:pStyle w:val="a5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исключить п. 2.11 Положения, предусматривающий оформление бухгалтерской отчетности с использованием форм бухгалтерского баланса и отчета о прибылях и убытках субъектов малого предпринимательства;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– устранить ссылки на документ утративший силу</w:t>
            </w:r>
            <w:r w:rsidR="00BA0B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239A" w:rsidRPr="00AC239A" w:rsidRDefault="00AC239A" w:rsidP="00AC239A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Предоставить в КРК заверенную копию Учетной политики предприятия с внесенными изменениями.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2.30.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Уменьшить расходы по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следующим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необоснованным выплатам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C239A" w:rsidRPr="00AC239A" w:rsidRDefault="00AC239A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 xml:space="preserve"> – неэффективным расходам по уплате пени и штрафов за несвоевременную уплату страховых взносов и занижение базы по страховым взносам в сумме 11580,44 рублей;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– неправомерно отнесенным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в 2015 году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на расходы предприятия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выплат</w:t>
            </w:r>
            <w:r w:rsidR="001138F0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ам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 по единовременному 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поощрению работников предприятия и выплат</w:t>
            </w:r>
            <w:r w:rsidR="001138F0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материальной помощи </w:t>
            </w: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 xml:space="preserve">МП ПЖРО в сумме 181400,0 рублей; </w:t>
            </w:r>
          </w:p>
          <w:p w:rsidR="00AC239A" w:rsidRPr="00AC239A" w:rsidRDefault="00AC239A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ab/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– необоснованным выплатам дополнительной заработной платы работникам ИТР за дополнительный объем работ по обслуживанию и ведению учета в ООО ПЖРО за январь 2015 года в сумме 28000,00 рублей. </w:t>
            </w:r>
          </w:p>
          <w:p w:rsidR="00AC239A" w:rsidRPr="00AC239A" w:rsidRDefault="00AC239A" w:rsidP="00AC239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>2.31.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По результатам проверки, согласно п.2 ст.17 Федерального закона от 14.11.2002 №161 – ФЗ и 3.11 Устава предприятия, МП ПЖРО следует уплатить дополнительно 25% чистой прибыли полученной предприятием по результатам работы за 2015 год в размере 55325,00 рублей.</w:t>
            </w:r>
          </w:p>
          <w:p w:rsidR="00AC239A" w:rsidRPr="00AC239A" w:rsidRDefault="00AC239A" w:rsidP="00B16FC7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>2.36. Разработать по каждому пункту нарушений и недостатков, указанных в Акте, мероприятия направленные на исключение возможности их возникновения в дальнейшей деятельности предприятия.</w:t>
            </w:r>
          </w:p>
          <w:p w:rsidR="00AC239A" w:rsidRDefault="00AC239A" w:rsidP="00B16FC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2.37. </w:t>
            </w:r>
            <w:r w:rsidRPr="000C51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срок по 31.01.2017 года</w:t>
            </w:r>
            <w:r w:rsidRPr="00AC239A">
              <w:rPr>
                <w:rFonts w:ascii="Times New Roman" w:hAnsi="Times New Roman" w:cs="Times New Roman"/>
                <w:sz w:val="28"/>
                <w:szCs w:val="28"/>
              </w:rPr>
              <w:t xml:space="preserve"> сообщить о результатах устранения выявленных нарушений. Вместе с информацией о результатах устранения выявленных нарушений предоставить копии подтверждающих документов.</w:t>
            </w:r>
          </w:p>
          <w:p w:rsidR="008D2240" w:rsidRPr="008D2240" w:rsidRDefault="008D2240" w:rsidP="00AC23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F67" w:rsidRPr="004A43DD" w:rsidRDefault="006A4F67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3D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Контрольно-ревизионная комиссия: </w:t>
            </w:r>
          </w:p>
          <w:p w:rsidR="006A4F67" w:rsidRPr="004A43DD" w:rsidRDefault="006A4F67" w:rsidP="00AC239A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F67" w:rsidRPr="004A43DD" w:rsidRDefault="008B07D2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Инспектор</w:t>
            </w:r>
            <w:r w:rsidR="006A4F67" w:rsidRPr="004A43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6A4F6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</w:t>
            </w:r>
            <w:r w:rsidR="006A4F6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A4F67" w:rsidRPr="004A4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F67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A4F67" w:rsidRPr="004A43DD">
              <w:rPr>
                <w:rFonts w:ascii="Times New Roman" w:hAnsi="Times New Roman" w:cs="Times New Roman"/>
                <w:sz w:val="28"/>
                <w:szCs w:val="28"/>
              </w:rPr>
              <w:t xml:space="preserve">______________    </w:t>
            </w:r>
            <w:r w:rsidR="006A4F6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6A4F67" w:rsidRPr="004A43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7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Шулякова И.Н</w:t>
            </w:r>
            <w:r w:rsidR="006A4F67" w:rsidRPr="008B07D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</w:p>
          <w:p w:rsidR="006A4F67" w:rsidRPr="00D225B5" w:rsidRDefault="006A4F67" w:rsidP="00AC2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5B5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               </w:t>
            </w:r>
            <w:r w:rsidR="00D225B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225B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(подпись)                      </w:t>
            </w:r>
            <w:r w:rsidR="00D225B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225B5">
              <w:rPr>
                <w:rFonts w:ascii="Times New Roman" w:hAnsi="Times New Roman" w:cs="Times New Roman"/>
                <w:sz w:val="24"/>
                <w:szCs w:val="24"/>
              </w:rPr>
              <w:t xml:space="preserve">   (расшифровка подписи)</w:t>
            </w:r>
          </w:p>
          <w:p w:rsidR="006A4F67" w:rsidRPr="008A1879" w:rsidRDefault="006A4F67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4F67" w:rsidRPr="006A4F67" w:rsidRDefault="006A4F67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F67" w:rsidRPr="006A4F67" w:rsidRDefault="006A4F67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333FE" w:rsidRPr="00B8055D" w:rsidRDefault="00F333FE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2F27" w:rsidRPr="003E2EAF" w:rsidRDefault="007D2F27" w:rsidP="00AC7F01">
            <w:pPr>
              <w:pStyle w:val="af0"/>
              <w:tabs>
                <w:tab w:val="left" w:pos="9344"/>
              </w:tabs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C11E0" w:rsidTr="0089421E">
        <w:trPr>
          <w:tblCellSpacing w:w="0" w:type="dxa"/>
        </w:trPr>
        <w:tc>
          <w:tcPr>
            <w:tcW w:w="9344" w:type="dxa"/>
          </w:tcPr>
          <w:p w:rsidR="007C11E0" w:rsidRDefault="007C11E0" w:rsidP="00AC23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588E" w:rsidTr="0089421E">
        <w:trPr>
          <w:tblCellSpacing w:w="0" w:type="dxa"/>
        </w:trPr>
        <w:tc>
          <w:tcPr>
            <w:tcW w:w="9344" w:type="dxa"/>
          </w:tcPr>
          <w:p w:rsidR="000D588E" w:rsidRPr="004D70DC" w:rsidRDefault="000D588E" w:rsidP="00802CC5">
            <w:pPr>
              <w:pStyle w:val="21"/>
              <w:ind w:left="0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73C7C" w:rsidTr="0089421E">
        <w:trPr>
          <w:tblCellSpacing w:w="0" w:type="dxa"/>
        </w:trPr>
        <w:tc>
          <w:tcPr>
            <w:tcW w:w="9344" w:type="dxa"/>
          </w:tcPr>
          <w:p w:rsidR="00673C7C" w:rsidRPr="004D70DC" w:rsidRDefault="00673C7C" w:rsidP="00F333FE">
            <w:pPr>
              <w:pStyle w:val="21"/>
              <w:ind w:left="0" w:firstLine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3718C" w:rsidTr="0089421E">
        <w:trPr>
          <w:tblCellSpacing w:w="0" w:type="dxa"/>
        </w:trPr>
        <w:tc>
          <w:tcPr>
            <w:tcW w:w="9344" w:type="dxa"/>
          </w:tcPr>
          <w:p w:rsidR="009E2027" w:rsidRDefault="009E2027" w:rsidP="003E2EAF">
            <w:pPr>
              <w:spacing w:after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</w:tbl>
    <w:p w:rsidR="00253C39" w:rsidRPr="008A1879" w:rsidRDefault="00253C39" w:rsidP="00AC7F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53C39" w:rsidRPr="008A1879" w:rsidSect="00802CC5">
      <w:headerReference w:type="default" r:id="rId4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08B" w:rsidRDefault="001C508B" w:rsidP="005C329F">
      <w:pPr>
        <w:spacing w:after="0" w:line="240" w:lineRule="auto"/>
      </w:pPr>
      <w:r>
        <w:separator/>
      </w:r>
    </w:p>
  </w:endnote>
  <w:endnote w:type="continuationSeparator" w:id="0">
    <w:p w:rsidR="001C508B" w:rsidRDefault="001C508B" w:rsidP="005C3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08B" w:rsidRDefault="001C508B" w:rsidP="005C329F">
      <w:pPr>
        <w:spacing w:after="0" w:line="240" w:lineRule="auto"/>
      </w:pPr>
      <w:r>
        <w:separator/>
      </w:r>
    </w:p>
  </w:footnote>
  <w:footnote w:type="continuationSeparator" w:id="0">
    <w:p w:rsidR="001C508B" w:rsidRDefault="001C508B" w:rsidP="005C3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957776"/>
      <w:docPartObj>
        <w:docPartGallery w:val="Page Numbers (Top of Page)"/>
        <w:docPartUnique/>
      </w:docPartObj>
    </w:sdtPr>
    <w:sdtEndPr/>
    <w:sdtContent>
      <w:p w:rsidR="00970BE7" w:rsidRDefault="00970BE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79A">
          <w:rPr>
            <w:noProof/>
          </w:rPr>
          <w:t>20</w:t>
        </w:r>
        <w:r>
          <w:fldChar w:fldCharType="end"/>
        </w:r>
      </w:p>
    </w:sdtContent>
  </w:sdt>
  <w:p w:rsidR="00970BE7" w:rsidRDefault="00970BE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29"/>
    <w:rsid w:val="00005E77"/>
    <w:rsid w:val="00006671"/>
    <w:rsid w:val="000069F9"/>
    <w:rsid w:val="0001357B"/>
    <w:rsid w:val="000234D5"/>
    <w:rsid w:val="000277D8"/>
    <w:rsid w:val="0003198D"/>
    <w:rsid w:val="0003457E"/>
    <w:rsid w:val="00036140"/>
    <w:rsid w:val="00037219"/>
    <w:rsid w:val="00037812"/>
    <w:rsid w:val="00040DCB"/>
    <w:rsid w:val="00041AF4"/>
    <w:rsid w:val="00044C9F"/>
    <w:rsid w:val="00045E62"/>
    <w:rsid w:val="00053E3E"/>
    <w:rsid w:val="00056450"/>
    <w:rsid w:val="000608EF"/>
    <w:rsid w:val="0006105A"/>
    <w:rsid w:val="000611F1"/>
    <w:rsid w:val="00061280"/>
    <w:rsid w:val="00065647"/>
    <w:rsid w:val="0006724D"/>
    <w:rsid w:val="0007276F"/>
    <w:rsid w:val="00073EC1"/>
    <w:rsid w:val="000769DC"/>
    <w:rsid w:val="0008539B"/>
    <w:rsid w:val="000854D2"/>
    <w:rsid w:val="000978E9"/>
    <w:rsid w:val="000C4A07"/>
    <w:rsid w:val="000C5143"/>
    <w:rsid w:val="000C6D55"/>
    <w:rsid w:val="000D2201"/>
    <w:rsid w:val="000D4334"/>
    <w:rsid w:val="000D588E"/>
    <w:rsid w:val="000E133D"/>
    <w:rsid w:val="000E1973"/>
    <w:rsid w:val="000E38B7"/>
    <w:rsid w:val="000E454D"/>
    <w:rsid w:val="000F0855"/>
    <w:rsid w:val="000F16B6"/>
    <w:rsid w:val="000F2ABF"/>
    <w:rsid w:val="000F61BE"/>
    <w:rsid w:val="00102C85"/>
    <w:rsid w:val="00106D56"/>
    <w:rsid w:val="00110F98"/>
    <w:rsid w:val="00112E70"/>
    <w:rsid w:val="001138F0"/>
    <w:rsid w:val="00113E40"/>
    <w:rsid w:val="00114329"/>
    <w:rsid w:val="00124AEC"/>
    <w:rsid w:val="001305F5"/>
    <w:rsid w:val="00134C18"/>
    <w:rsid w:val="001456E4"/>
    <w:rsid w:val="001470B7"/>
    <w:rsid w:val="00156348"/>
    <w:rsid w:val="00157700"/>
    <w:rsid w:val="00160888"/>
    <w:rsid w:val="001625FF"/>
    <w:rsid w:val="00165B8B"/>
    <w:rsid w:val="00170134"/>
    <w:rsid w:val="00171F85"/>
    <w:rsid w:val="001730CE"/>
    <w:rsid w:val="0017584D"/>
    <w:rsid w:val="001764E4"/>
    <w:rsid w:val="00176BDB"/>
    <w:rsid w:val="001816C0"/>
    <w:rsid w:val="0018320E"/>
    <w:rsid w:val="001847E8"/>
    <w:rsid w:val="0018636C"/>
    <w:rsid w:val="0018649A"/>
    <w:rsid w:val="0019208E"/>
    <w:rsid w:val="00192627"/>
    <w:rsid w:val="00192D7C"/>
    <w:rsid w:val="001940B4"/>
    <w:rsid w:val="001A1B19"/>
    <w:rsid w:val="001A6B4B"/>
    <w:rsid w:val="001A7299"/>
    <w:rsid w:val="001B3830"/>
    <w:rsid w:val="001B47FA"/>
    <w:rsid w:val="001B58CA"/>
    <w:rsid w:val="001C06CD"/>
    <w:rsid w:val="001C0F04"/>
    <w:rsid w:val="001C1630"/>
    <w:rsid w:val="001C4F98"/>
    <w:rsid w:val="001C508B"/>
    <w:rsid w:val="001C6168"/>
    <w:rsid w:val="001C6B92"/>
    <w:rsid w:val="001C79C6"/>
    <w:rsid w:val="001D5D96"/>
    <w:rsid w:val="001E6BC2"/>
    <w:rsid w:val="001F03D2"/>
    <w:rsid w:val="001F3744"/>
    <w:rsid w:val="001F4D18"/>
    <w:rsid w:val="00204608"/>
    <w:rsid w:val="00213982"/>
    <w:rsid w:val="002156F1"/>
    <w:rsid w:val="0022056E"/>
    <w:rsid w:val="00220B19"/>
    <w:rsid w:val="00220C18"/>
    <w:rsid w:val="00233C3C"/>
    <w:rsid w:val="00244E07"/>
    <w:rsid w:val="00247CA3"/>
    <w:rsid w:val="0025001A"/>
    <w:rsid w:val="00250867"/>
    <w:rsid w:val="00251EE2"/>
    <w:rsid w:val="00253C39"/>
    <w:rsid w:val="0025593E"/>
    <w:rsid w:val="00257BEC"/>
    <w:rsid w:val="00263B5A"/>
    <w:rsid w:val="0027411C"/>
    <w:rsid w:val="00275EC3"/>
    <w:rsid w:val="0027625B"/>
    <w:rsid w:val="00281C12"/>
    <w:rsid w:val="00287179"/>
    <w:rsid w:val="00290AF4"/>
    <w:rsid w:val="00292C1F"/>
    <w:rsid w:val="002938AC"/>
    <w:rsid w:val="00294937"/>
    <w:rsid w:val="00295F61"/>
    <w:rsid w:val="002A100F"/>
    <w:rsid w:val="002A1F73"/>
    <w:rsid w:val="002A2FF2"/>
    <w:rsid w:val="002A5D9E"/>
    <w:rsid w:val="002A6F6E"/>
    <w:rsid w:val="002A745A"/>
    <w:rsid w:val="002A79DC"/>
    <w:rsid w:val="002B20BF"/>
    <w:rsid w:val="002B2F16"/>
    <w:rsid w:val="002C1A12"/>
    <w:rsid w:val="002C68DB"/>
    <w:rsid w:val="002D3952"/>
    <w:rsid w:val="002D4B6B"/>
    <w:rsid w:val="002D6387"/>
    <w:rsid w:val="002D6C35"/>
    <w:rsid w:val="002E02DC"/>
    <w:rsid w:val="002E0C52"/>
    <w:rsid w:val="002E33F0"/>
    <w:rsid w:val="002E3825"/>
    <w:rsid w:val="002E4211"/>
    <w:rsid w:val="002F022B"/>
    <w:rsid w:val="0030431B"/>
    <w:rsid w:val="003067B0"/>
    <w:rsid w:val="00313747"/>
    <w:rsid w:val="0031447A"/>
    <w:rsid w:val="0031649C"/>
    <w:rsid w:val="00327DB6"/>
    <w:rsid w:val="00333F37"/>
    <w:rsid w:val="00336280"/>
    <w:rsid w:val="00336E0C"/>
    <w:rsid w:val="00337938"/>
    <w:rsid w:val="00342E9F"/>
    <w:rsid w:val="00347603"/>
    <w:rsid w:val="003531D7"/>
    <w:rsid w:val="00357ADE"/>
    <w:rsid w:val="003609C0"/>
    <w:rsid w:val="00374954"/>
    <w:rsid w:val="003812D3"/>
    <w:rsid w:val="00386A48"/>
    <w:rsid w:val="00391BE0"/>
    <w:rsid w:val="003924E2"/>
    <w:rsid w:val="00393737"/>
    <w:rsid w:val="003951F7"/>
    <w:rsid w:val="00395EC5"/>
    <w:rsid w:val="003A2347"/>
    <w:rsid w:val="003A51C4"/>
    <w:rsid w:val="003B369B"/>
    <w:rsid w:val="003C6D79"/>
    <w:rsid w:val="003D2600"/>
    <w:rsid w:val="003D6C9A"/>
    <w:rsid w:val="003D6D85"/>
    <w:rsid w:val="003D75DA"/>
    <w:rsid w:val="003E2949"/>
    <w:rsid w:val="003E2EAF"/>
    <w:rsid w:val="003E2F26"/>
    <w:rsid w:val="003E3CD9"/>
    <w:rsid w:val="003E3EB5"/>
    <w:rsid w:val="003E4514"/>
    <w:rsid w:val="003E6CDD"/>
    <w:rsid w:val="003F45EB"/>
    <w:rsid w:val="003F7438"/>
    <w:rsid w:val="00402220"/>
    <w:rsid w:val="00406263"/>
    <w:rsid w:val="00406766"/>
    <w:rsid w:val="004107A2"/>
    <w:rsid w:val="00411FCF"/>
    <w:rsid w:val="00412DEE"/>
    <w:rsid w:val="00416342"/>
    <w:rsid w:val="00420CF4"/>
    <w:rsid w:val="004228A1"/>
    <w:rsid w:val="00422A4B"/>
    <w:rsid w:val="0042759F"/>
    <w:rsid w:val="004278B7"/>
    <w:rsid w:val="004279C6"/>
    <w:rsid w:val="004304A9"/>
    <w:rsid w:val="00432DC0"/>
    <w:rsid w:val="00436F1F"/>
    <w:rsid w:val="00441B94"/>
    <w:rsid w:val="00443E65"/>
    <w:rsid w:val="00446925"/>
    <w:rsid w:val="00451621"/>
    <w:rsid w:val="004544DC"/>
    <w:rsid w:val="004559FA"/>
    <w:rsid w:val="00460B85"/>
    <w:rsid w:val="00475257"/>
    <w:rsid w:val="00477F04"/>
    <w:rsid w:val="00480444"/>
    <w:rsid w:val="00483488"/>
    <w:rsid w:val="00483A33"/>
    <w:rsid w:val="00484FE0"/>
    <w:rsid w:val="00492C37"/>
    <w:rsid w:val="004A136E"/>
    <w:rsid w:val="004A1CB3"/>
    <w:rsid w:val="004A43DD"/>
    <w:rsid w:val="004A7FF8"/>
    <w:rsid w:val="004B1B0B"/>
    <w:rsid w:val="004B38D4"/>
    <w:rsid w:val="004B5415"/>
    <w:rsid w:val="004C43E1"/>
    <w:rsid w:val="004C6BD3"/>
    <w:rsid w:val="004C769C"/>
    <w:rsid w:val="004D1516"/>
    <w:rsid w:val="004D1C1B"/>
    <w:rsid w:val="004D21C3"/>
    <w:rsid w:val="004D29CC"/>
    <w:rsid w:val="004D3CA0"/>
    <w:rsid w:val="004D558E"/>
    <w:rsid w:val="004D70DC"/>
    <w:rsid w:val="004D7586"/>
    <w:rsid w:val="004D7E89"/>
    <w:rsid w:val="004E2029"/>
    <w:rsid w:val="004F105C"/>
    <w:rsid w:val="004F3784"/>
    <w:rsid w:val="0050200E"/>
    <w:rsid w:val="00513413"/>
    <w:rsid w:val="005163C8"/>
    <w:rsid w:val="00516C34"/>
    <w:rsid w:val="00521C93"/>
    <w:rsid w:val="00525A1A"/>
    <w:rsid w:val="00526B39"/>
    <w:rsid w:val="00532794"/>
    <w:rsid w:val="00534DD2"/>
    <w:rsid w:val="005350F2"/>
    <w:rsid w:val="00545B64"/>
    <w:rsid w:val="00554CDC"/>
    <w:rsid w:val="00567E06"/>
    <w:rsid w:val="00586093"/>
    <w:rsid w:val="00590103"/>
    <w:rsid w:val="00592BE0"/>
    <w:rsid w:val="00593517"/>
    <w:rsid w:val="005936F6"/>
    <w:rsid w:val="00597D58"/>
    <w:rsid w:val="005A2967"/>
    <w:rsid w:val="005B18E7"/>
    <w:rsid w:val="005B57EB"/>
    <w:rsid w:val="005B63D2"/>
    <w:rsid w:val="005B7884"/>
    <w:rsid w:val="005C0F80"/>
    <w:rsid w:val="005C329F"/>
    <w:rsid w:val="005C444B"/>
    <w:rsid w:val="005C569E"/>
    <w:rsid w:val="005C78A1"/>
    <w:rsid w:val="005C7DB5"/>
    <w:rsid w:val="005C7EE1"/>
    <w:rsid w:val="005D0D88"/>
    <w:rsid w:val="005D2A40"/>
    <w:rsid w:val="005D3FF3"/>
    <w:rsid w:val="005D421D"/>
    <w:rsid w:val="005D5852"/>
    <w:rsid w:val="005D5B85"/>
    <w:rsid w:val="005D6BA7"/>
    <w:rsid w:val="005E390C"/>
    <w:rsid w:val="005E7FCE"/>
    <w:rsid w:val="005F1526"/>
    <w:rsid w:val="005F37DD"/>
    <w:rsid w:val="005F794A"/>
    <w:rsid w:val="00600B73"/>
    <w:rsid w:val="006053E4"/>
    <w:rsid w:val="006114A7"/>
    <w:rsid w:val="006236E2"/>
    <w:rsid w:val="0062420C"/>
    <w:rsid w:val="00630D4C"/>
    <w:rsid w:val="00632658"/>
    <w:rsid w:val="0063356D"/>
    <w:rsid w:val="00637044"/>
    <w:rsid w:val="00645D74"/>
    <w:rsid w:val="006468AB"/>
    <w:rsid w:val="00653B5D"/>
    <w:rsid w:val="00655A6C"/>
    <w:rsid w:val="00665184"/>
    <w:rsid w:val="006701C1"/>
    <w:rsid w:val="0067146B"/>
    <w:rsid w:val="0067176D"/>
    <w:rsid w:val="00673C7C"/>
    <w:rsid w:val="00675EE1"/>
    <w:rsid w:val="0067759A"/>
    <w:rsid w:val="00680214"/>
    <w:rsid w:val="006838D4"/>
    <w:rsid w:val="0068589A"/>
    <w:rsid w:val="00690AEF"/>
    <w:rsid w:val="00690CBC"/>
    <w:rsid w:val="00694BA0"/>
    <w:rsid w:val="006950F2"/>
    <w:rsid w:val="006A4341"/>
    <w:rsid w:val="006A444F"/>
    <w:rsid w:val="006A4F67"/>
    <w:rsid w:val="006A56D4"/>
    <w:rsid w:val="006A7381"/>
    <w:rsid w:val="006B10D4"/>
    <w:rsid w:val="006B1225"/>
    <w:rsid w:val="006B1DA1"/>
    <w:rsid w:val="006B78DB"/>
    <w:rsid w:val="006C0B6B"/>
    <w:rsid w:val="006C0F38"/>
    <w:rsid w:val="006C42F9"/>
    <w:rsid w:val="006C6733"/>
    <w:rsid w:val="006C799E"/>
    <w:rsid w:val="006D2A06"/>
    <w:rsid w:val="006D4F14"/>
    <w:rsid w:val="006F6C3E"/>
    <w:rsid w:val="00700D94"/>
    <w:rsid w:val="0071717E"/>
    <w:rsid w:val="007261ED"/>
    <w:rsid w:val="007270F1"/>
    <w:rsid w:val="0073667A"/>
    <w:rsid w:val="00742F5C"/>
    <w:rsid w:val="00743503"/>
    <w:rsid w:val="007466D6"/>
    <w:rsid w:val="00747689"/>
    <w:rsid w:val="007479E1"/>
    <w:rsid w:val="00750AC6"/>
    <w:rsid w:val="00755068"/>
    <w:rsid w:val="0075764F"/>
    <w:rsid w:val="007715F4"/>
    <w:rsid w:val="00781E8A"/>
    <w:rsid w:val="00787982"/>
    <w:rsid w:val="00794A76"/>
    <w:rsid w:val="007979C4"/>
    <w:rsid w:val="007A2A68"/>
    <w:rsid w:val="007A45DB"/>
    <w:rsid w:val="007A76FB"/>
    <w:rsid w:val="007B2735"/>
    <w:rsid w:val="007C11E0"/>
    <w:rsid w:val="007C3CFA"/>
    <w:rsid w:val="007C5009"/>
    <w:rsid w:val="007D2F27"/>
    <w:rsid w:val="007D32FB"/>
    <w:rsid w:val="007E0331"/>
    <w:rsid w:val="007E11D7"/>
    <w:rsid w:val="007E210A"/>
    <w:rsid w:val="007E61D6"/>
    <w:rsid w:val="007F12E3"/>
    <w:rsid w:val="007F55E5"/>
    <w:rsid w:val="007F7A6D"/>
    <w:rsid w:val="00802029"/>
    <w:rsid w:val="00802CC5"/>
    <w:rsid w:val="008109FD"/>
    <w:rsid w:val="00813ED5"/>
    <w:rsid w:val="008155CF"/>
    <w:rsid w:val="008206AD"/>
    <w:rsid w:val="00821FD7"/>
    <w:rsid w:val="0082611A"/>
    <w:rsid w:val="00827B59"/>
    <w:rsid w:val="00827EEE"/>
    <w:rsid w:val="00830142"/>
    <w:rsid w:val="008317B0"/>
    <w:rsid w:val="008327A3"/>
    <w:rsid w:val="00842FE5"/>
    <w:rsid w:val="00843592"/>
    <w:rsid w:val="0084775F"/>
    <w:rsid w:val="008529B5"/>
    <w:rsid w:val="00857427"/>
    <w:rsid w:val="008578F6"/>
    <w:rsid w:val="00860011"/>
    <w:rsid w:val="008609ED"/>
    <w:rsid w:val="00860E9F"/>
    <w:rsid w:val="008616AE"/>
    <w:rsid w:val="00864324"/>
    <w:rsid w:val="0086613F"/>
    <w:rsid w:val="0086655F"/>
    <w:rsid w:val="008665B0"/>
    <w:rsid w:val="00873F90"/>
    <w:rsid w:val="00875F1C"/>
    <w:rsid w:val="0087627F"/>
    <w:rsid w:val="00876529"/>
    <w:rsid w:val="00881101"/>
    <w:rsid w:val="008843FE"/>
    <w:rsid w:val="0089421E"/>
    <w:rsid w:val="00896B36"/>
    <w:rsid w:val="00896B59"/>
    <w:rsid w:val="008A1879"/>
    <w:rsid w:val="008A522B"/>
    <w:rsid w:val="008A52EE"/>
    <w:rsid w:val="008A6D97"/>
    <w:rsid w:val="008A7A9D"/>
    <w:rsid w:val="008B07D2"/>
    <w:rsid w:val="008B102D"/>
    <w:rsid w:val="008B1EEF"/>
    <w:rsid w:val="008B2E4C"/>
    <w:rsid w:val="008C61E9"/>
    <w:rsid w:val="008C7EEE"/>
    <w:rsid w:val="008D03DF"/>
    <w:rsid w:val="008D1474"/>
    <w:rsid w:val="008D2240"/>
    <w:rsid w:val="008D36F2"/>
    <w:rsid w:val="008E682B"/>
    <w:rsid w:val="008F1431"/>
    <w:rsid w:val="008F2896"/>
    <w:rsid w:val="008F321E"/>
    <w:rsid w:val="008F5A19"/>
    <w:rsid w:val="008F7DF9"/>
    <w:rsid w:val="00900166"/>
    <w:rsid w:val="009043C4"/>
    <w:rsid w:val="009050B8"/>
    <w:rsid w:val="00905EA8"/>
    <w:rsid w:val="00912842"/>
    <w:rsid w:val="00913DBD"/>
    <w:rsid w:val="009146E7"/>
    <w:rsid w:val="009164B0"/>
    <w:rsid w:val="00917305"/>
    <w:rsid w:val="0091738A"/>
    <w:rsid w:val="009173F9"/>
    <w:rsid w:val="00920C9E"/>
    <w:rsid w:val="00925FF7"/>
    <w:rsid w:val="00930371"/>
    <w:rsid w:val="0093055C"/>
    <w:rsid w:val="00935209"/>
    <w:rsid w:val="00943A49"/>
    <w:rsid w:val="00944DAA"/>
    <w:rsid w:val="00946586"/>
    <w:rsid w:val="00952B26"/>
    <w:rsid w:val="00957106"/>
    <w:rsid w:val="0096003D"/>
    <w:rsid w:val="0096538E"/>
    <w:rsid w:val="00970685"/>
    <w:rsid w:val="00970BE7"/>
    <w:rsid w:val="009715B3"/>
    <w:rsid w:val="009715C5"/>
    <w:rsid w:val="0097189F"/>
    <w:rsid w:val="009726CF"/>
    <w:rsid w:val="00974630"/>
    <w:rsid w:val="009770EC"/>
    <w:rsid w:val="00981CEE"/>
    <w:rsid w:val="009830B5"/>
    <w:rsid w:val="0098598B"/>
    <w:rsid w:val="009A1DB3"/>
    <w:rsid w:val="009A59C0"/>
    <w:rsid w:val="009B72B6"/>
    <w:rsid w:val="009C063C"/>
    <w:rsid w:val="009C1FBD"/>
    <w:rsid w:val="009D22BB"/>
    <w:rsid w:val="009D458F"/>
    <w:rsid w:val="009D6503"/>
    <w:rsid w:val="009E16D3"/>
    <w:rsid w:val="009E2027"/>
    <w:rsid w:val="009E4633"/>
    <w:rsid w:val="009E489B"/>
    <w:rsid w:val="009E5E9D"/>
    <w:rsid w:val="009F00F9"/>
    <w:rsid w:val="009F2182"/>
    <w:rsid w:val="00A0008D"/>
    <w:rsid w:val="00A01342"/>
    <w:rsid w:val="00A03571"/>
    <w:rsid w:val="00A056D5"/>
    <w:rsid w:val="00A06BE8"/>
    <w:rsid w:val="00A1464B"/>
    <w:rsid w:val="00A15318"/>
    <w:rsid w:val="00A160C5"/>
    <w:rsid w:val="00A16B04"/>
    <w:rsid w:val="00A17556"/>
    <w:rsid w:val="00A22793"/>
    <w:rsid w:val="00A24C02"/>
    <w:rsid w:val="00A330BF"/>
    <w:rsid w:val="00A40F3B"/>
    <w:rsid w:val="00A415EC"/>
    <w:rsid w:val="00A44D06"/>
    <w:rsid w:val="00A46FD7"/>
    <w:rsid w:val="00A475D6"/>
    <w:rsid w:val="00A5069E"/>
    <w:rsid w:val="00A55C3D"/>
    <w:rsid w:val="00A56721"/>
    <w:rsid w:val="00A60791"/>
    <w:rsid w:val="00A633D3"/>
    <w:rsid w:val="00A67B94"/>
    <w:rsid w:val="00A70F63"/>
    <w:rsid w:val="00A711A5"/>
    <w:rsid w:val="00A72C85"/>
    <w:rsid w:val="00A74ECD"/>
    <w:rsid w:val="00A77E70"/>
    <w:rsid w:val="00A835CB"/>
    <w:rsid w:val="00A836F7"/>
    <w:rsid w:val="00A90023"/>
    <w:rsid w:val="00A931B1"/>
    <w:rsid w:val="00A9499B"/>
    <w:rsid w:val="00A97B06"/>
    <w:rsid w:val="00AA06AC"/>
    <w:rsid w:val="00AA179D"/>
    <w:rsid w:val="00AA214B"/>
    <w:rsid w:val="00AB1B44"/>
    <w:rsid w:val="00AC1803"/>
    <w:rsid w:val="00AC239A"/>
    <w:rsid w:val="00AC3819"/>
    <w:rsid w:val="00AC7F01"/>
    <w:rsid w:val="00AD07B5"/>
    <w:rsid w:val="00AD2A68"/>
    <w:rsid w:val="00AD4627"/>
    <w:rsid w:val="00AD5C02"/>
    <w:rsid w:val="00AE25C2"/>
    <w:rsid w:val="00AE2D8A"/>
    <w:rsid w:val="00AF2834"/>
    <w:rsid w:val="00B013D2"/>
    <w:rsid w:val="00B03440"/>
    <w:rsid w:val="00B03DBC"/>
    <w:rsid w:val="00B06AB7"/>
    <w:rsid w:val="00B122A4"/>
    <w:rsid w:val="00B12762"/>
    <w:rsid w:val="00B14803"/>
    <w:rsid w:val="00B15538"/>
    <w:rsid w:val="00B16FC7"/>
    <w:rsid w:val="00B21D4C"/>
    <w:rsid w:val="00B300D2"/>
    <w:rsid w:val="00B3251A"/>
    <w:rsid w:val="00B328FF"/>
    <w:rsid w:val="00B340BD"/>
    <w:rsid w:val="00B435D8"/>
    <w:rsid w:val="00B438C9"/>
    <w:rsid w:val="00B448ED"/>
    <w:rsid w:val="00B477EA"/>
    <w:rsid w:val="00B50F40"/>
    <w:rsid w:val="00B52A48"/>
    <w:rsid w:val="00B5535A"/>
    <w:rsid w:val="00B563E6"/>
    <w:rsid w:val="00B628E4"/>
    <w:rsid w:val="00B62E52"/>
    <w:rsid w:val="00B67D90"/>
    <w:rsid w:val="00B74937"/>
    <w:rsid w:val="00B76B6E"/>
    <w:rsid w:val="00B77093"/>
    <w:rsid w:val="00B77336"/>
    <w:rsid w:val="00B80207"/>
    <w:rsid w:val="00B8055D"/>
    <w:rsid w:val="00B810DC"/>
    <w:rsid w:val="00B817A1"/>
    <w:rsid w:val="00B82961"/>
    <w:rsid w:val="00B90438"/>
    <w:rsid w:val="00B95449"/>
    <w:rsid w:val="00BA0B00"/>
    <w:rsid w:val="00BA0F1C"/>
    <w:rsid w:val="00BA60D7"/>
    <w:rsid w:val="00BB1890"/>
    <w:rsid w:val="00BB293F"/>
    <w:rsid w:val="00BB432F"/>
    <w:rsid w:val="00BB541B"/>
    <w:rsid w:val="00BC0F2D"/>
    <w:rsid w:val="00BC22B4"/>
    <w:rsid w:val="00BC292F"/>
    <w:rsid w:val="00BC2A20"/>
    <w:rsid w:val="00BC2D14"/>
    <w:rsid w:val="00BC4DB7"/>
    <w:rsid w:val="00BC7D4A"/>
    <w:rsid w:val="00BD2096"/>
    <w:rsid w:val="00BE0410"/>
    <w:rsid w:val="00BE1376"/>
    <w:rsid w:val="00BE7E59"/>
    <w:rsid w:val="00BF6790"/>
    <w:rsid w:val="00C04378"/>
    <w:rsid w:val="00C06B72"/>
    <w:rsid w:val="00C07BFE"/>
    <w:rsid w:val="00C16049"/>
    <w:rsid w:val="00C209E3"/>
    <w:rsid w:val="00C231A9"/>
    <w:rsid w:val="00C3718C"/>
    <w:rsid w:val="00C43819"/>
    <w:rsid w:val="00C4605B"/>
    <w:rsid w:val="00C5066F"/>
    <w:rsid w:val="00C513AD"/>
    <w:rsid w:val="00C548E4"/>
    <w:rsid w:val="00C6086D"/>
    <w:rsid w:val="00C65661"/>
    <w:rsid w:val="00C703B4"/>
    <w:rsid w:val="00C72C3F"/>
    <w:rsid w:val="00C73A12"/>
    <w:rsid w:val="00C74BB3"/>
    <w:rsid w:val="00C83384"/>
    <w:rsid w:val="00C91F64"/>
    <w:rsid w:val="00C929D3"/>
    <w:rsid w:val="00C943F2"/>
    <w:rsid w:val="00C97B39"/>
    <w:rsid w:val="00C97ECB"/>
    <w:rsid w:val="00CA1A7D"/>
    <w:rsid w:val="00CA219F"/>
    <w:rsid w:val="00CA4565"/>
    <w:rsid w:val="00CA4681"/>
    <w:rsid w:val="00CC3A07"/>
    <w:rsid w:val="00CC7FEA"/>
    <w:rsid w:val="00CD0673"/>
    <w:rsid w:val="00CD4FA8"/>
    <w:rsid w:val="00CE0C76"/>
    <w:rsid w:val="00CF389B"/>
    <w:rsid w:val="00D0443A"/>
    <w:rsid w:val="00D14A33"/>
    <w:rsid w:val="00D225B5"/>
    <w:rsid w:val="00D25C1E"/>
    <w:rsid w:val="00D25CCE"/>
    <w:rsid w:val="00D26CDC"/>
    <w:rsid w:val="00D35FC0"/>
    <w:rsid w:val="00D37A5F"/>
    <w:rsid w:val="00D474AB"/>
    <w:rsid w:val="00D47AAB"/>
    <w:rsid w:val="00D5345E"/>
    <w:rsid w:val="00D53B3F"/>
    <w:rsid w:val="00D60142"/>
    <w:rsid w:val="00D647B1"/>
    <w:rsid w:val="00D66153"/>
    <w:rsid w:val="00D67217"/>
    <w:rsid w:val="00D71EF7"/>
    <w:rsid w:val="00D7301E"/>
    <w:rsid w:val="00D736CE"/>
    <w:rsid w:val="00D7557F"/>
    <w:rsid w:val="00D7593F"/>
    <w:rsid w:val="00D76A55"/>
    <w:rsid w:val="00D77AD3"/>
    <w:rsid w:val="00D82B5C"/>
    <w:rsid w:val="00D955FC"/>
    <w:rsid w:val="00D96A32"/>
    <w:rsid w:val="00D97B86"/>
    <w:rsid w:val="00DA029D"/>
    <w:rsid w:val="00DA3C07"/>
    <w:rsid w:val="00DA61F7"/>
    <w:rsid w:val="00DB15B7"/>
    <w:rsid w:val="00DB1DCF"/>
    <w:rsid w:val="00DB75DE"/>
    <w:rsid w:val="00DB79F7"/>
    <w:rsid w:val="00DC4E4F"/>
    <w:rsid w:val="00DD392A"/>
    <w:rsid w:val="00DE0C80"/>
    <w:rsid w:val="00DE1570"/>
    <w:rsid w:val="00DE23CD"/>
    <w:rsid w:val="00DE34F0"/>
    <w:rsid w:val="00DE679A"/>
    <w:rsid w:val="00DE6EB6"/>
    <w:rsid w:val="00DE7DDB"/>
    <w:rsid w:val="00DF29B3"/>
    <w:rsid w:val="00DF5679"/>
    <w:rsid w:val="00E0165B"/>
    <w:rsid w:val="00E02084"/>
    <w:rsid w:val="00E0261B"/>
    <w:rsid w:val="00E02DFF"/>
    <w:rsid w:val="00E04954"/>
    <w:rsid w:val="00E06600"/>
    <w:rsid w:val="00E109FD"/>
    <w:rsid w:val="00E11806"/>
    <w:rsid w:val="00E12E4D"/>
    <w:rsid w:val="00E12E9B"/>
    <w:rsid w:val="00E220CE"/>
    <w:rsid w:val="00E3036F"/>
    <w:rsid w:val="00E322FA"/>
    <w:rsid w:val="00E327C8"/>
    <w:rsid w:val="00E353DA"/>
    <w:rsid w:val="00E371D8"/>
    <w:rsid w:val="00E37AE3"/>
    <w:rsid w:val="00E41D4C"/>
    <w:rsid w:val="00E50DC6"/>
    <w:rsid w:val="00E51294"/>
    <w:rsid w:val="00E53769"/>
    <w:rsid w:val="00E541CB"/>
    <w:rsid w:val="00E57B53"/>
    <w:rsid w:val="00E621BD"/>
    <w:rsid w:val="00E636BE"/>
    <w:rsid w:val="00E724FA"/>
    <w:rsid w:val="00E76916"/>
    <w:rsid w:val="00E84C50"/>
    <w:rsid w:val="00E91566"/>
    <w:rsid w:val="00E938DF"/>
    <w:rsid w:val="00E94895"/>
    <w:rsid w:val="00EA2158"/>
    <w:rsid w:val="00EA3CE9"/>
    <w:rsid w:val="00EA5F19"/>
    <w:rsid w:val="00EA786F"/>
    <w:rsid w:val="00EB2920"/>
    <w:rsid w:val="00EC3274"/>
    <w:rsid w:val="00EC4B3D"/>
    <w:rsid w:val="00EC6E7F"/>
    <w:rsid w:val="00EC7E29"/>
    <w:rsid w:val="00ED1D62"/>
    <w:rsid w:val="00ED7162"/>
    <w:rsid w:val="00EE3B3F"/>
    <w:rsid w:val="00EE6372"/>
    <w:rsid w:val="00EE7D3C"/>
    <w:rsid w:val="00EF48AD"/>
    <w:rsid w:val="00EF54A4"/>
    <w:rsid w:val="00EF598C"/>
    <w:rsid w:val="00F02E7C"/>
    <w:rsid w:val="00F03FFF"/>
    <w:rsid w:val="00F07A6D"/>
    <w:rsid w:val="00F07C60"/>
    <w:rsid w:val="00F1051D"/>
    <w:rsid w:val="00F13D61"/>
    <w:rsid w:val="00F1417F"/>
    <w:rsid w:val="00F1459E"/>
    <w:rsid w:val="00F1600B"/>
    <w:rsid w:val="00F21BAC"/>
    <w:rsid w:val="00F22E8C"/>
    <w:rsid w:val="00F234CC"/>
    <w:rsid w:val="00F24E93"/>
    <w:rsid w:val="00F2724E"/>
    <w:rsid w:val="00F307F2"/>
    <w:rsid w:val="00F333FE"/>
    <w:rsid w:val="00F3362B"/>
    <w:rsid w:val="00F3448A"/>
    <w:rsid w:val="00F34DE8"/>
    <w:rsid w:val="00F40C83"/>
    <w:rsid w:val="00F413D2"/>
    <w:rsid w:val="00F42216"/>
    <w:rsid w:val="00F50250"/>
    <w:rsid w:val="00F54331"/>
    <w:rsid w:val="00F603B5"/>
    <w:rsid w:val="00F628C7"/>
    <w:rsid w:val="00F64A2B"/>
    <w:rsid w:val="00F651EC"/>
    <w:rsid w:val="00F74791"/>
    <w:rsid w:val="00F769EC"/>
    <w:rsid w:val="00F76E86"/>
    <w:rsid w:val="00F81530"/>
    <w:rsid w:val="00F83BF7"/>
    <w:rsid w:val="00F8472D"/>
    <w:rsid w:val="00F86A92"/>
    <w:rsid w:val="00F87ED0"/>
    <w:rsid w:val="00F92F36"/>
    <w:rsid w:val="00F93655"/>
    <w:rsid w:val="00F9443D"/>
    <w:rsid w:val="00F94AB0"/>
    <w:rsid w:val="00FA2D81"/>
    <w:rsid w:val="00FA6638"/>
    <w:rsid w:val="00FA681D"/>
    <w:rsid w:val="00FB353E"/>
    <w:rsid w:val="00FB36A2"/>
    <w:rsid w:val="00FC1EC1"/>
    <w:rsid w:val="00FC4435"/>
    <w:rsid w:val="00FC46BF"/>
    <w:rsid w:val="00FC62E8"/>
    <w:rsid w:val="00FD2CA6"/>
    <w:rsid w:val="00FE2B22"/>
    <w:rsid w:val="00FE3523"/>
    <w:rsid w:val="00FE7F7E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8051A-03BD-4F46-94A3-C435F3E5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3C8"/>
  </w:style>
  <w:style w:type="paragraph" w:styleId="1">
    <w:name w:val="heading 1"/>
    <w:basedOn w:val="a"/>
    <w:next w:val="a"/>
    <w:link w:val="10"/>
    <w:uiPriority w:val="9"/>
    <w:qFormat/>
    <w:rsid w:val="00DE6EB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6EB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E6EB6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002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E6EB6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E6EB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E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6E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E6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DE6E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5163C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99"/>
    <w:rsid w:val="00037812"/>
  </w:style>
  <w:style w:type="paragraph" w:styleId="a5">
    <w:name w:val="Body Text"/>
    <w:basedOn w:val="a"/>
    <w:link w:val="a6"/>
    <w:unhideWhenUsed/>
    <w:rsid w:val="00CA1A7D"/>
    <w:pPr>
      <w:spacing w:after="120"/>
    </w:pPr>
  </w:style>
  <w:style w:type="character" w:customStyle="1" w:styleId="a6">
    <w:name w:val="Основной текст Знак"/>
    <w:basedOn w:val="a0"/>
    <w:link w:val="a5"/>
    <w:rsid w:val="00CA1A7D"/>
  </w:style>
  <w:style w:type="paragraph" w:styleId="a7">
    <w:name w:val="Body Text First Indent"/>
    <w:basedOn w:val="a5"/>
    <w:link w:val="a8"/>
    <w:uiPriority w:val="99"/>
    <w:unhideWhenUsed/>
    <w:rsid w:val="00CA1A7D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uiPriority w:val="99"/>
    <w:rsid w:val="00CA1A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329F"/>
  </w:style>
  <w:style w:type="paragraph" w:styleId="ab">
    <w:name w:val="footer"/>
    <w:basedOn w:val="a"/>
    <w:link w:val="ac"/>
    <w:uiPriority w:val="99"/>
    <w:unhideWhenUsed/>
    <w:rsid w:val="005C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329F"/>
  </w:style>
  <w:style w:type="paragraph" w:customStyle="1" w:styleId="ConsNonformat">
    <w:name w:val="ConsNonformat Знак"/>
    <w:link w:val="ConsNonformat0"/>
    <w:rsid w:val="000564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 Знак"/>
    <w:link w:val="ConsNonformat"/>
    <w:rsid w:val="0005645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List 2"/>
    <w:basedOn w:val="a"/>
    <w:uiPriority w:val="99"/>
    <w:unhideWhenUsed/>
    <w:rsid w:val="005B18E7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A1F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"/>
    <w:basedOn w:val="a"/>
    <w:uiPriority w:val="99"/>
    <w:unhideWhenUsed/>
    <w:rsid w:val="002A1F7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16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unhideWhenUsed/>
    <w:rsid w:val="00BB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BB4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749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DE0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938A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84775F"/>
    <w:pPr>
      <w:spacing w:before="100" w:beforeAutospacing="1" w:after="100" w:afterAutospacing="1" w:line="312" w:lineRule="atLeas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styleId="31">
    <w:name w:val="List 3"/>
    <w:basedOn w:val="a"/>
    <w:uiPriority w:val="99"/>
    <w:unhideWhenUsed/>
    <w:rsid w:val="00DE6EB6"/>
    <w:pPr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List Continue 2"/>
    <w:basedOn w:val="a"/>
    <w:uiPriority w:val="99"/>
    <w:unhideWhenUsed/>
    <w:rsid w:val="00DE6EB6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Indent"/>
    <w:basedOn w:val="a"/>
    <w:uiPriority w:val="99"/>
    <w:unhideWhenUsed/>
    <w:rsid w:val="00DE6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First Indent 2"/>
    <w:basedOn w:val="ae"/>
    <w:link w:val="24"/>
    <w:uiPriority w:val="99"/>
    <w:unhideWhenUsed/>
    <w:rsid w:val="00DE6EB6"/>
    <w:pPr>
      <w:spacing w:after="0"/>
      <w:ind w:left="360" w:firstLine="360"/>
    </w:pPr>
  </w:style>
  <w:style w:type="character" w:customStyle="1" w:styleId="24">
    <w:name w:val="Красная строка 2 Знак"/>
    <w:basedOn w:val="af"/>
    <w:link w:val="23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unhideWhenUsed/>
    <w:rsid w:val="00DE6EB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DE6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E6E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sid w:val="00DE6EB6"/>
    <w:rPr>
      <w:rFonts w:ascii="Tahoma" w:hAnsi="Tahoma" w:cs="Tahoma" w:hint="default"/>
      <w:color w:val="974B07"/>
      <w:u w:val="single"/>
    </w:rPr>
  </w:style>
  <w:style w:type="paragraph" w:styleId="af7">
    <w:name w:val="annotation text"/>
    <w:basedOn w:val="a"/>
    <w:link w:val="af8"/>
    <w:uiPriority w:val="99"/>
    <w:semiHidden/>
    <w:unhideWhenUsed/>
    <w:rsid w:val="00DE6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DE6E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E6EB6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DE6E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sid w:val="00F8472D"/>
    <w:rPr>
      <w:sz w:val="16"/>
      <w:szCs w:val="16"/>
    </w:rPr>
  </w:style>
  <w:style w:type="paragraph" w:customStyle="1" w:styleId="41">
    <w:name w:val="Без интервала4"/>
    <w:rsid w:val="0091738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900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rsid w:val="00A9002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A90023"/>
    <w:rPr>
      <w:rFonts w:ascii="Calibri" w:eastAsia="Times New Roman" w:hAnsi="Calibri" w:cs="Times New Roman"/>
      <w:lang w:eastAsia="ru-RU"/>
    </w:rPr>
  </w:style>
  <w:style w:type="character" w:styleId="afc">
    <w:name w:val="Strong"/>
    <w:basedOn w:val="a0"/>
    <w:uiPriority w:val="22"/>
    <w:qFormat/>
    <w:rsid w:val="00A90023"/>
    <w:rPr>
      <w:b/>
      <w:bCs/>
    </w:rPr>
  </w:style>
  <w:style w:type="character" w:styleId="afd">
    <w:name w:val="Emphasis"/>
    <w:basedOn w:val="a0"/>
    <w:uiPriority w:val="20"/>
    <w:qFormat/>
    <w:rsid w:val="00A90023"/>
    <w:rPr>
      <w:i/>
      <w:iCs/>
    </w:rPr>
  </w:style>
  <w:style w:type="paragraph" w:customStyle="1" w:styleId="ConsPlusTitle">
    <w:name w:val="ConsPlusTitle"/>
    <w:uiPriority w:val="99"/>
    <w:rsid w:val="00A900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00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002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00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002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FontStyle14">
    <w:name w:val="Font Style14"/>
    <w:basedOn w:val="a0"/>
    <w:rsid w:val="00A90023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A9002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blk6">
    <w:name w:val="blk6"/>
    <w:basedOn w:val="a0"/>
    <w:rsid w:val="00A90023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B125115F04F6BAFE9F3944D862DC871D4595A78DA45BC3A9450ED13BF38445CF8B31469E154B75156H8N" TargetMode="External"/><Relationship Id="rId18" Type="http://schemas.openxmlformats.org/officeDocument/2006/relationships/hyperlink" Target="consultantplus://offline/ref=BB125115F04F6BAFE9F3944D862DC871D750527FD945BC3A9450ED13BF38445CF8B31469E155B65756HAN" TargetMode="External"/><Relationship Id="rId26" Type="http://schemas.openxmlformats.org/officeDocument/2006/relationships/hyperlink" Target="consultantplus://offline/ref=D14C11AB2033EE1F5882C01CEEF6DCD502CC8FD9608830BF364DF3E780390730552525E8DBF4C6I2f9H" TargetMode="External"/><Relationship Id="rId39" Type="http://schemas.openxmlformats.org/officeDocument/2006/relationships/hyperlink" Target="consultantplus://offline/ref=CE5FC99B8385468C51AE31CF81E15FE02A0D27DE1457D3BEE3B9ABF84299B835BDE5DFFE3A6E3C27Z5l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A92852B7150A77149948E9A235EEFFC4F7FCBB411E0ECA9631C39A6B2A03637684A1B3D39C3476Bb9m3N" TargetMode="External"/><Relationship Id="rId34" Type="http://schemas.openxmlformats.org/officeDocument/2006/relationships/hyperlink" Target="consultantplus://offline/ref=FA68DD3E047B1AD474BBC4BC4F58B8CA8B51739C30EC2C9FF121E19C17DB7AD21444931D3549C6AEk1RDM" TargetMode="External"/><Relationship Id="rId42" Type="http://schemas.openxmlformats.org/officeDocument/2006/relationships/hyperlink" Target="consultantplus://offline/ref=72E88E31272AD23656962AB13408C5AB576E4BD030D28794E998ADAD1F58FD92B260426BA43D3929sCc0G" TargetMode="External"/><Relationship Id="rId47" Type="http://schemas.openxmlformats.org/officeDocument/2006/relationships/hyperlink" Target="consultantplus://offline/ref=FA68DD3E047B1AD474BBC4BC4F58B8CA8B51739C30EC2C9FF121E19C17DB7AD21444931D354BCFA9k1RBM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5C3F5B5A63079575617B815B811FD2D8CBA3ADC1EB3F8A61B4172BA1C247EC2A93B04EE6B57EAE52f2y2M" TargetMode="External"/><Relationship Id="rId12" Type="http://schemas.openxmlformats.org/officeDocument/2006/relationships/hyperlink" Target="consultantplus://offline/ref=BB125115F04F6BAFE9F3944D862DC871D4595A78DA45BC3A9450ED13BF38445CF8B31469E154B75156HDN" TargetMode="External"/><Relationship Id="rId17" Type="http://schemas.openxmlformats.org/officeDocument/2006/relationships/hyperlink" Target="consultantplus://offline/ref=BB125115F04F6BAFE9F3944D862DC871D4595A78DA45BC3A9450ED13BF38445CF8B31469E154B85356HDN" TargetMode="External"/><Relationship Id="rId25" Type="http://schemas.openxmlformats.org/officeDocument/2006/relationships/hyperlink" Target="consultantplus://offline/ref=7A1F515A6DC668E990A8522290FDA3C00B5F36B0221C0A9413A8D4099E5AD37D7326D8F32517D05Cn2Y8H" TargetMode="External"/><Relationship Id="rId33" Type="http://schemas.openxmlformats.org/officeDocument/2006/relationships/hyperlink" Target="consultantplus://offline/ref=FA68DD3E047B1AD474BBC4BC4F58B8CA8B51739C33E02C9FF121E19C17DB7AD21444931D3549CFA7k1RFM" TargetMode="External"/><Relationship Id="rId38" Type="http://schemas.openxmlformats.org/officeDocument/2006/relationships/hyperlink" Target="consultantplus://offline/ref=C06E051B67619048AF0AD48549DF4E8FD85F80BDA29181884D3783B77E9B10F2DF18C0C18F28F278o5vAM" TargetMode="External"/><Relationship Id="rId46" Type="http://schemas.openxmlformats.org/officeDocument/2006/relationships/hyperlink" Target="consultantplus://offline/ref=FA68DD3E047B1AD474BBC4BC4F58B8CA8B51739C30EC2C9FF121E19C17DB7AD21444931D3549C6AEk1RD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B125115F04F6BAFE9F3944D862DC871D4595A78DA45BC3A9450ED13BF38445CF8B31469E154B95A56HBN" TargetMode="External"/><Relationship Id="rId20" Type="http://schemas.openxmlformats.org/officeDocument/2006/relationships/hyperlink" Target="consultantplus://offline/ref=9632BA1A4CE5E47D18019CA0D8F90FBC4DB1B523E045340BBA59477BAD109BBABF715122853017C3ZC3FM" TargetMode="External"/><Relationship Id="rId29" Type="http://schemas.openxmlformats.org/officeDocument/2006/relationships/hyperlink" Target="consultantplus://offline/ref=72E88E31272AD23656962AB13408C5AB576E4BD030D28794E998ADAD1F58FD92B260426BA43D382BsCcDG" TargetMode="External"/><Relationship Id="rId41" Type="http://schemas.openxmlformats.org/officeDocument/2006/relationships/hyperlink" Target="consultantplus://offline/ref=0F41857EBE6B4B4B2209754B35BC74FC9E8359BC230D3A494F6A8EB1DABB36CE8EF279F3A30D6176s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B125115F04F6BAFE9F3944D862DC871D4595A78DA45BC3A9450ED13BF38445CF8B31469E154B75256H4N" TargetMode="External"/><Relationship Id="rId24" Type="http://schemas.openxmlformats.org/officeDocument/2006/relationships/hyperlink" Target="consultantplus://offline/ref=0F41857EBE6B4B4B2209754B35BC74FC9E8359BC230D3A494F6A8EB1DABB36CE8EF279F3A30D6176sCG" TargetMode="External"/><Relationship Id="rId32" Type="http://schemas.openxmlformats.org/officeDocument/2006/relationships/hyperlink" Target="consultantplus://offline/ref=FA68DD3E047B1AD474BBC4BC4F58B8CA8B51739C30EC2C9FF121E19C17DB7AD21444931D354BCFA9k1RBM" TargetMode="External"/><Relationship Id="rId37" Type="http://schemas.openxmlformats.org/officeDocument/2006/relationships/hyperlink" Target="consultantplus://offline/ref=BFFBFAF8300E0B4E5C48C2947B9AA8D5C9CCE5D82AB9B451DE570EC187B664A76FD86CF2A91261C1BCC1M" TargetMode="External"/><Relationship Id="rId40" Type="http://schemas.openxmlformats.org/officeDocument/2006/relationships/hyperlink" Target="consultantplus://offline/ref=0F41857EBE6B4B4B2209754B35BC74FC9E8359BC230D3A494F6A8EB1DABB36CE8EF279F3A30D6176sCG" TargetMode="External"/><Relationship Id="rId45" Type="http://schemas.openxmlformats.org/officeDocument/2006/relationships/hyperlink" Target="consultantplus://offline/ref=FA68DD3E047B1AD474BBC4BC4F58B8CA8B51739C33E02C9FF121E19C17DB7AD21444931D3549CFA7k1RF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B125115F04F6BAFE9F3944D862DC871D4595A78DA45BC3A9450ED13BF38445CF8B31469E154B95A56HFN" TargetMode="External"/><Relationship Id="rId23" Type="http://schemas.openxmlformats.org/officeDocument/2006/relationships/hyperlink" Target="consultantplus://offline/ref=0F41857EBE6B4B4B2209754B35BC74FC9E8359BC230D3A494F6A8EB1DABB36CE8EF279F3A30D6176sCG" TargetMode="External"/><Relationship Id="rId28" Type="http://schemas.openxmlformats.org/officeDocument/2006/relationships/hyperlink" Target="consultantplus://offline/ref=72E88E31272AD23656962AB13408C5AB576E4BD030D28794E998ADAD1F58FD92B260426BA43D382BsCc0G" TargetMode="External"/><Relationship Id="rId36" Type="http://schemas.openxmlformats.org/officeDocument/2006/relationships/hyperlink" Target="consultantplus://offline/ref=BFFBFAF8300E0B4E5C48C2947B9AA8D5C9CCE5D82AB9B451DE570EC187B664A76FD86CF2A91263C9BCCAM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BB125115F04F6BAFE9F3944D862DC871D4595A78DA45BC3A9450ED13BF38445CF8B31469E155B15A56HDN" TargetMode="External"/><Relationship Id="rId19" Type="http://schemas.openxmlformats.org/officeDocument/2006/relationships/hyperlink" Target="consultantplus://offline/ref=CE5FC99B8385468C51AE31CF81E15FE02A0D27DE1457D3BEE3B9ABF84299B835BDE5DFFE3A6E3C27Z5l4M" TargetMode="External"/><Relationship Id="rId31" Type="http://schemas.openxmlformats.org/officeDocument/2006/relationships/hyperlink" Target="consultantplus://offline/ref=FA68DD3E047B1AD474BBC4BC4F58B8CA8B51739C30EC2C9FF121E19C17DB7AD21444931D3549C6AEk1RDM" TargetMode="External"/><Relationship Id="rId44" Type="http://schemas.openxmlformats.org/officeDocument/2006/relationships/hyperlink" Target="consultantplus://offline/ref=72E88E31272AD23656962AB13408C5AB576E4BD030D28794E998ADAD1F58FD92B260426BA43D382BsCc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FB3C0DF165284678BC3637DDA8EBCFD2C7AAC8E0B779CCCD3C73E772A3AEC4FD4616134240zFcEG" TargetMode="External"/><Relationship Id="rId14" Type="http://schemas.openxmlformats.org/officeDocument/2006/relationships/hyperlink" Target="consultantplus://offline/ref=BB125115F04F6BAFE9F3944D862DC871D4595A78DA45BC3A9450ED13BF38445CF8B31469E154B95B56H4N" TargetMode="External"/><Relationship Id="rId22" Type="http://schemas.openxmlformats.org/officeDocument/2006/relationships/hyperlink" Target="consultantplus://offline/ref=0F41857EBE6B4B4B2209754B35BC74FC9E8359BC230D3A494F6A8EB1DABB36CE8EF279F3A30D6176sCG" TargetMode="External"/><Relationship Id="rId27" Type="http://schemas.openxmlformats.org/officeDocument/2006/relationships/hyperlink" Target="consultantplus://offline/ref=72E88E31272AD23656962AB13408C5AB576E4BD030D28794E998ADAD1F58FD92B260426BA43D3929sCc0G" TargetMode="External"/><Relationship Id="rId30" Type="http://schemas.openxmlformats.org/officeDocument/2006/relationships/hyperlink" Target="consultantplus://offline/ref=FA68DD3E047B1AD474BBC4BC4F58B8CA8B51739C33E02C9FF121E19C17DB7AD21444931D3549CFA7k1RFM" TargetMode="External"/><Relationship Id="rId35" Type="http://schemas.openxmlformats.org/officeDocument/2006/relationships/hyperlink" Target="consultantplus://offline/ref=FA68DD3E047B1AD474BBC4BC4F58B8CA8B51739C30EC2C9FF121E19C17DB7AD21444931D354BCFA9k1RBM" TargetMode="External"/><Relationship Id="rId43" Type="http://schemas.openxmlformats.org/officeDocument/2006/relationships/hyperlink" Target="consultantplus://offline/ref=72E88E31272AD23656962AB13408C5AB576E4BD030D28794E998ADAD1F58FD92B260426BA43D382BsCc0G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5C3F5B5A63079575617B815B811FD2D8C8AAA5CBEB3E8A61B4172BA1C247EC2A93B04EE6B57FAB5Cf2y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CBA3-CB97-4A22-832F-365D2359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11076</Words>
  <Characters>63134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Контрольно-ревизионная комисия МО "вяземский район"</dc:creator>
  <cp:lastModifiedBy>Владимир</cp:lastModifiedBy>
  <cp:revision>2</cp:revision>
  <cp:lastPrinted>2016-12-26T08:51:00Z</cp:lastPrinted>
  <dcterms:created xsi:type="dcterms:W3CDTF">2016-12-29T06:46:00Z</dcterms:created>
  <dcterms:modified xsi:type="dcterms:W3CDTF">2016-12-29T06:46:00Z</dcterms:modified>
</cp:coreProperties>
</file>